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/>
          <w:bCs w:val="0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0"/>
          <w:szCs w:val="30"/>
        </w:rPr>
        <w:t>附件1：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30"/>
          <w:szCs w:val="30"/>
          <w:lang w:eastAsia="zh-CN"/>
        </w:rPr>
        <w:t>申报工程技术、财经系列中级专业技术职务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30"/>
          <w:szCs w:val="30"/>
        </w:rPr>
        <w:t>材料清单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1．《评审专业技术职务任职资格人员汇总表》1份，纸质版1份，并发电子邮件至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>478939520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@qq.com。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2．《申请表》一式15份。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申请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表一律用A4纸双面打印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初次先提交2份，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聘任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办审核通过之后再通知交15份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。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3．任现职以来近4年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（硕士近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>2年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年度考核表；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4．学历、学位证书（复印件），在职提升学历的，必须提供中国高等教育学生信息网（Http://www.chsi.com.cn）上公布的学历证明并加盖单位公章；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5．现专业技术职务任职资格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eastAsia="zh-CN"/>
        </w:rPr>
        <w:t>证明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（复印件）；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6．职称外语考试合格证书（复印件）；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7．任现职期间年度接受继续教育证书；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>8. 财务系列需提交中级专业资格证书；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．获奖证书（复印件）；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业务自传（不少于3000字）；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．任现职以来论文、著作及其他科研成果（论文原件一份，论文期刊检索复印件一份，论文知网检索复印件一份）。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/>
          <w:bCs w:val="0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28"/>
          <w:szCs w:val="28"/>
        </w:rPr>
        <w:t>注意事项：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1．尚未正式发表（出版）的成果及发表在非正式出版刊物上的文章，不计入科研成果。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2．申报人员的材料袋（有封口的档案袋）封面要贴上内装材料清单，注明申报人姓名、单位、联系电话等。</w:t>
      </w:r>
    </w:p>
    <w:p>
      <w:pPr>
        <w:autoSpaceDN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807FF"/>
    <w:rsid w:val="01DE5F18"/>
    <w:rsid w:val="196807FF"/>
    <w:rsid w:val="726D1106"/>
    <w:rsid w:val="7A3D55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2018-06-01T08:44:00Z</dcterms:created>
  <dc:creator>尚阳秀</dc:creator>
  <cp:lastModifiedBy>尚阳秀</cp:lastModifiedBy>
  <dcterms:modified xsi:type="dcterms:W3CDTF">2018-06-01T08:55:29Z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