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354" w:rsidRPr="00E66C39" w:rsidRDefault="00F34354" w:rsidP="00E66C39">
      <w:pPr>
        <w:jc w:val="center"/>
        <w:rPr>
          <w:rFonts w:ascii="仿宋_GB2312" w:eastAsia="仿宋_GB2312"/>
          <w:sz w:val="36"/>
          <w:szCs w:val="36"/>
        </w:rPr>
      </w:pPr>
      <w:r w:rsidRPr="00E66C39">
        <w:rPr>
          <w:rFonts w:ascii="仿宋_GB2312" w:eastAsia="仿宋_GB2312" w:hint="eastAsia"/>
          <w:sz w:val="36"/>
          <w:szCs w:val="36"/>
        </w:rPr>
        <w:t>国务院学位委员会关于开展博士、硕士学位授权学科和专业学位授权类别动态调整工作的通知</w:t>
      </w:r>
    </w:p>
    <w:p w:rsidR="00F34354" w:rsidRPr="00E66C39" w:rsidRDefault="00F34354" w:rsidP="00E66C39">
      <w:pPr>
        <w:jc w:val="center"/>
        <w:rPr>
          <w:rFonts w:ascii="仿宋_GB2312" w:eastAsia="仿宋_GB2312"/>
          <w:sz w:val="28"/>
          <w:szCs w:val="28"/>
        </w:rPr>
      </w:pPr>
      <w:r w:rsidRPr="00E66C39">
        <w:rPr>
          <w:rFonts w:ascii="仿宋_GB2312" w:eastAsia="仿宋_GB2312" w:hint="eastAsia"/>
          <w:sz w:val="28"/>
          <w:szCs w:val="28"/>
        </w:rPr>
        <w:t>学位</w:t>
      </w:r>
      <w:r w:rsidRPr="00E66C39">
        <w:rPr>
          <w:rFonts w:ascii="仿宋_GB2312" w:eastAsia="仿宋_GB2312"/>
          <w:sz w:val="28"/>
          <w:szCs w:val="28"/>
        </w:rPr>
        <w:t>[2015]40</w:t>
      </w:r>
      <w:r w:rsidRPr="00E66C39">
        <w:rPr>
          <w:rFonts w:ascii="仿宋_GB2312" w:eastAsia="仿宋_GB2312" w:hint="eastAsia"/>
          <w:sz w:val="28"/>
          <w:szCs w:val="28"/>
        </w:rPr>
        <w:t>号</w:t>
      </w:r>
    </w:p>
    <w:p w:rsidR="00F34354" w:rsidRPr="00E66C39" w:rsidRDefault="00F34354" w:rsidP="00E66C39">
      <w:pPr>
        <w:rPr>
          <w:rFonts w:ascii="仿宋_GB2312" w:eastAsia="仿宋_GB2312"/>
          <w:sz w:val="28"/>
          <w:szCs w:val="28"/>
        </w:rPr>
      </w:pPr>
      <w:r w:rsidRPr="00E66C39">
        <w:rPr>
          <w:rFonts w:ascii="仿宋_GB2312" w:eastAsia="仿宋_GB2312" w:hint="eastAsia"/>
          <w:sz w:val="28"/>
          <w:szCs w:val="28"/>
        </w:rPr>
        <w:t>各省、自治区、直辖市学位委员会，中国人民解放军学位委员会：</w:t>
      </w:r>
    </w:p>
    <w:p w:rsidR="00F34354" w:rsidRPr="00E66C39" w:rsidRDefault="00F34354" w:rsidP="00E66C39">
      <w:pPr>
        <w:rPr>
          <w:rFonts w:ascii="仿宋_GB2312" w:eastAsia="仿宋_GB2312"/>
          <w:sz w:val="28"/>
          <w:szCs w:val="28"/>
        </w:rPr>
      </w:pPr>
      <w:r w:rsidRPr="00E66C39">
        <w:rPr>
          <w:rFonts w:ascii="仿宋_GB2312" w:eastAsia="仿宋_GB2312" w:hint="eastAsia"/>
          <w:sz w:val="28"/>
          <w:szCs w:val="28"/>
        </w:rPr>
        <w:t xml:space="preserve">　　根据国务院学位委员会第</w:t>
      </w:r>
      <w:r w:rsidRPr="00E66C39">
        <w:rPr>
          <w:rFonts w:ascii="仿宋_GB2312" w:eastAsia="仿宋_GB2312"/>
          <w:sz w:val="28"/>
          <w:szCs w:val="28"/>
        </w:rPr>
        <w:t>31</w:t>
      </w:r>
      <w:r w:rsidRPr="00E66C39">
        <w:rPr>
          <w:rFonts w:ascii="仿宋_GB2312" w:eastAsia="仿宋_GB2312" w:hint="eastAsia"/>
          <w:sz w:val="28"/>
          <w:szCs w:val="28"/>
        </w:rPr>
        <w:t>次会议决议，经总结前期试点工作经验，国务院学位委员会对《博士、硕士学位授权学科和专业学位授权类别动态调整办法（试行）》进行了修订，形成了《博士、硕士学位授权学科和专业学位授权类别动态调整办法》（见附件），现印发给你们。同时，决定自</w:t>
      </w:r>
      <w:r w:rsidRPr="00E66C39">
        <w:rPr>
          <w:rFonts w:ascii="仿宋_GB2312" w:eastAsia="仿宋_GB2312"/>
          <w:sz w:val="28"/>
          <w:szCs w:val="28"/>
        </w:rPr>
        <w:t>2016</w:t>
      </w:r>
      <w:r w:rsidRPr="00E66C39">
        <w:rPr>
          <w:rFonts w:ascii="仿宋_GB2312" w:eastAsia="仿宋_GB2312" w:hint="eastAsia"/>
          <w:sz w:val="28"/>
          <w:szCs w:val="28"/>
        </w:rPr>
        <w:t>年起，将博士、硕士学位授权学科和专业学位授权类别动态调整工作的实施范围扩大到全国。请你们按照国务院学位委员会《关于开展博士、硕士学位授权学科和专业学位授权类别动态调整试点工作的意见》（学位〔</w:t>
      </w:r>
      <w:r w:rsidRPr="00E66C39">
        <w:rPr>
          <w:rFonts w:ascii="仿宋_GB2312" w:eastAsia="仿宋_GB2312"/>
          <w:sz w:val="28"/>
          <w:szCs w:val="28"/>
        </w:rPr>
        <w:t>2014</w:t>
      </w:r>
      <w:r w:rsidRPr="00E66C39">
        <w:rPr>
          <w:rFonts w:ascii="仿宋_GB2312" w:eastAsia="仿宋_GB2312" w:hint="eastAsia"/>
          <w:sz w:val="28"/>
          <w:szCs w:val="28"/>
        </w:rPr>
        <w:t>〕</w:t>
      </w:r>
      <w:r w:rsidRPr="00E66C39">
        <w:rPr>
          <w:rFonts w:ascii="仿宋_GB2312" w:eastAsia="仿宋_GB2312"/>
          <w:sz w:val="28"/>
          <w:szCs w:val="28"/>
        </w:rPr>
        <w:t>1</w:t>
      </w:r>
      <w:r w:rsidRPr="00E66C39">
        <w:rPr>
          <w:rFonts w:ascii="仿宋_GB2312" w:eastAsia="仿宋_GB2312" w:hint="eastAsia"/>
          <w:sz w:val="28"/>
          <w:szCs w:val="28"/>
        </w:rPr>
        <w:t>号）和《博士、硕士学位授权学科和专业学位授权类别动态调整办法》，组织本省（自治区、直辖市）范围内各学位授予单位做好学位授权点动态调整工作。</w:t>
      </w:r>
    </w:p>
    <w:p w:rsidR="00F34354" w:rsidRPr="00E66C39" w:rsidRDefault="00F34354" w:rsidP="00E66C39">
      <w:pPr>
        <w:rPr>
          <w:rFonts w:ascii="仿宋_GB2312" w:eastAsia="仿宋_GB2312"/>
          <w:sz w:val="28"/>
          <w:szCs w:val="28"/>
        </w:rPr>
      </w:pPr>
      <w:r w:rsidRPr="00E66C39">
        <w:rPr>
          <w:rFonts w:ascii="仿宋_GB2312" w:eastAsia="仿宋_GB2312" w:hint="eastAsia"/>
          <w:sz w:val="28"/>
          <w:szCs w:val="28"/>
        </w:rPr>
        <w:t xml:space="preserve">　　军队系统各学位授予单位学位授权点的动态调整意见和办法，由中国人民解放军学位委员会根据国务院学位委员会的意见和办法另行制定，并统一组织实施。</w:t>
      </w:r>
    </w:p>
    <w:p w:rsidR="00F34354" w:rsidRPr="00E66C39" w:rsidRDefault="00F34354" w:rsidP="00E66C39">
      <w:pPr>
        <w:rPr>
          <w:rFonts w:ascii="仿宋_GB2312" w:eastAsia="仿宋_GB2312"/>
          <w:sz w:val="28"/>
          <w:szCs w:val="28"/>
        </w:rPr>
      </w:pPr>
      <w:r w:rsidRPr="00E66C39">
        <w:rPr>
          <w:rFonts w:ascii="仿宋_GB2312" w:eastAsia="仿宋_GB2312" w:hint="eastAsia"/>
          <w:sz w:val="28"/>
          <w:szCs w:val="28"/>
        </w:rPr>
        <w:t xml:space="preserve">　　各省（自治区、直辖市）学位委员会及中国人民解放军学位委员会每年的调整结果，须于当年</w:t>
      </w:r>
      <w:r w:rsidRPr="00E66C39">
        <w:rPr>
          <w:rFonts w:ascii="仿宋_GB2312" w:eastAsia="仿宋_GB2312"/>
          <w:sz w:val="28"/>
          <w:szCs w:val="28"/>
        </w:rPr>
        <w:t>6</w:t>
      </w:r>
      <w:r w:rsidRPr="00E66C39">
        <w:rPr>
          <w:rFonts w:ascii="仿宋_GB2312" w:eastAsia="仿宋_GB2312" w:hint="eastAsia"/>
          <w:sz w:val="28"/>
          <w:szCs w:val="28"/>
        </w:rPr>
        <w:t>月底前报送至国务院学位委员会办公室。</w:t>
      </w:r>
    </w:p>
    <w:p w:rsidR="00F34354" w:rsidRPr="00E66C39" w:rsidRDefault="00F34354" w:rsidP="00E66C39">
      <w:pPr>
        <w:jc w:val="right"/>
        <w:rPr>
          <w:rFonts w:ascii="仿宋_GB2312" w:eastAsia="仿宋_GB2312"/>
          <w:sz w:val="28"/>
          <w:szCs w:val="28"/>
        </w:rPr>
      </w:pPr>
      <w:r w:rsidRPr="00E66C39">
        <w:rPr>
          <w:rFonts w:ascii="仿宋_GB2312" w:eastAsia="仿宋_GB2312" w:hint="eastAsia"/>
          <w:sz w:val="28"/>
          <w:szCs w:val="28"/>
        </w:rPr>
        <w:t xml:space="preserve">　　国务院学位委员会</w:t>
      </w:r>
    </w:p>
    <w:p w:rsidR="00F34354" w:rsidRPr="00E66C39" w:rsidRDefault="00F34354" w:rsidP="00E66C39">
      <w:pPr>
        <w:jc w:val="right"/>
        <w:rPr>
          <w:rFonts w:ascii="仿宋_GB2312" w:eastAsia="仿宋_GB2312"/>
          <w:sz w:val="28"/>
          <w:szCs w:val="28"/>
        </w:rPr>
      </w:pPr>
      <w:r w:rsidRPr="00E66C39">
        <w:rPr>
          <w:rFonts w:ascii="仿宋_GB2312" w:eastAsia="仿宋_GB2312" w:hint="eastAsia"/>
          <w:sz w:val="28"/>
          <w:szCs w:val="28"/>
        </w:rPr>
        <w:t xml:space="preserve">　　</w:t>
      </w:r>
      <w:r w:rsidRPr="00E66C39">
        <w:rPr>
          <w:rFonts w:ascii="仿宋_GB2312" w:eastAsia="仿宋_GB2312"/>
          <w:sz w:val="28"/>
          <w:szCs w:val="28"/>
        </w:rPr>
        <w:t>2015</w:t>
      </w:r>
      <w:r w:rsidRPr="00E66C39">
        <w:rPr>
          <w:rFonts w:ascii="仿宋_GB2312" w:eastAsia="仿宋_GB2312" w:hint="eastAsia"/>
          <w:sz w:val="28"/>
          <w:szCs w:val="28"/>
        </w:rPr>
        <w:t>年</w:t>
      </w:r>
      <w:r w:rsidRPr="00E66C39">
        <w:rPr>
          <w:rFonts w:ascii="仿宋_GB2312" w:eastAsia="仿宋_GB2312"/>
          <w:sz w:val="28"/>
          <w:szCs w:val="28"/>
        </w:rPr>
        <w:t>11</w:t>
      </w:r>
      <w:r w:rsidRPr="00E66C39">
        <w:rPr>
          <w:rFonts w:ascii="仿宋_GB2312" w:eastAsia="仿宋_GB2312" w:hint="eastAsia"/>
          <w:sz w:val="28"/>
          <w:szCs w:val="28"/>
        </w:rPr>
        <w:t>月</w:t>
      </w:r>
      <w:r w:rsidRPr="00E66C39">
        <w:rPr>
          <w:rFonts w:ascii="仿宋_GB2312" w:eastAsia="仿宋_GB2312"/>
          <w:sz w:val="28"/>
          <w:szCs w:val="28"/>
        </w:rPr>
        <w:t>10</w:t>
      </w:r>
      <w:r w:rsidRPr="00E66C39">
        <w:rPr>
          <w:rFonts w:ascii="仿宋_GB2312" w:eastAsia="仿宋_GB2312" w:hint="eastAsia"/>
          <w:sz w:val="28"/>
          <w:szCs w:val="28"/>
        </w:rPr>
        <w:t>日</w:t>
      </w:r>
    </w:p>
    <w:p w:rsidR="00F34354" w:rsidRDefault="00F34354" w:rsidP="00A562F4">
      <w:pPr>
        <w:spacing w:line="560" w:lineRule="exact"/>
        <w:rPr>
          <w:rFonts w:ascii="黑体" w:eastAsia="黑体"/>
          <w:sz w:val="24"/>
        </w:rPr>
      </w:pPr>
    </w:p>
    <w:p w:rsidR="00F34354" w:rsidRPr="003735A4" w:rsidRDefault="00F34354" w:rsidP="00A562F4">
      <w:pPr>
        <w:spacing w:line="560" w:lineRule="exact"/>
        <w:rPr>
          <w:rFonts w:ascii="黑体" w:eastAsia="黑体"/>
          <w:sz w:val="24"/>
        </w:rPr>
      </w:pPr>
      <w:r w:rsidRPr="003735A4">
        <w:rPr>
          <w:rFonts w:ascii="黑体" w:eastAsia="黑体" w:hint="eastAsia"/>
          <w:sz w:val="24"/>
        </w:rPr>
        <w:t>附件</w:t>
      </w:r>
    </w:p>
    <w:p w:rsidR="00F34354" w:rsidRPr="003A552E" w:rsidRDefault="00F34354" w:rsidP="00632A41">
      <w:pPr>
        <w:spacing w:line="560" w:lineRule="exact"/>
        <w:rPr>
          <w:rFonts w:eastAsia="黑体"/>
          <w:sz w:val="28"/>
          <w:szCs w:val="28"/>
        </w:rPr>
      </w:pPr>
    </w:p>
    <w:p w:rsidR="00F34354" w:rsidRPr="003A552E" w:rsidRDefault="00F34354" w:rsidP="00EE0900">
      <w:pPr>
        <w:spacing w:line="560" w:lineRule="exact"/>
        <w:jc w:val="center"/>
        <w:rPr>
          <w:rFonts w:eastAsia="方正小标宋简体"/>
          <w:sz w:val="40"/>
          <w:szCs w:val="40"/>
        </w:rPr>
      </w:pPr>
      <w:r w:rsidRPr="003A552E">
        <w:rPr>
          <w:rFonts w:eastAsia="方正小标宋简体" w:hint="eastAsia"/>
          <w:sz w:val="40"/>
          <w:szCs w:val="40"/>
        </w:rPr>
        <w:t>博士、硕士学位授权学科和专业学位授权</w:t>
      </w:r>
    </w:p>
    <w:p w:rsidR="00F34354" w:rsidRPr="003A552E" w:rsidRDefault="00F34354" w:rsidP="00EE0900">
      <w:pPr>
        <w:spacing w:line="560" w:lineRule="exact"/>
        <w:jc w:val="center"/>
        <w:rPr>
          <w:rFonts w:eastAsia="方正小标宋简体"/>
          <w:sz w:val="40"/>
          <w:szCs w:val="40"/>
        </w:rPr>
      </w:pPr>
      <w:r w:rsidRPr="003A552E">
        <w:rPr>
          <w:rFonts w:eastAsia="方正小标宋简体" w:hint="eastAsia"/>
          <w:sz w:val="40"/>
          <w:szCs w:val="40"/>
        </w:rPr>
        <w:t>类别动态调整办法</w:t>
      </w:r>
    </w:p>
    <w:p w:rsidR="00F34354" w:rsidRPr="003A552E" w:rsidRDefault="00F34354" w:rsidP="00EE0900">
      <w:pPr>
        <w:spacing w:line="560" w:lineRule="exact"/>
        <w:jc w:val="center"/>
        <w:rPr>
          <w:rFonts w:eastAsia="黑体"/>
          <w:b/>
          <w:sz w:val="32"/>
          <w:szCs w:val="32"/>
        </w:rPr>
      </w:pPr>
    </w:p>
    <w:p w:rsidR="00F34354" w:rsidRPr="003A552E" w:rsidRDefault="00F34354" w:rsidP="00A43D2D">
      <w:pPr>
        <w:spacing w:beforeLines="50" w:afterLines="50" w:line="560" w:lineRule="exact"/>
        <w:jc w:val="center"/>
        <w:rPr>
          <w:rFonts w:eastAsia="黑体"/>
          <w:b/>
          <w:sz w:val="32"/>
          <w:szCs w:val="32"/>
        </w:rPr>
      </w:pPr>
      <w:r w:rsidRPr="003A552E">
        <w:rPr>
          <w:rFonts w:eastAsia="黑体" w:hint="eastAsia"/>
          <w:b/>
          <w:sz w:val="32"/>
          <w:szCs w:val="32"/>
        </w:rPr>
        <w:t>总则</w:t>
      </w:r>
    </w:p>
    <w:p w:rsidR="00F34354" w:rsidRPr="003A552E" w:rsidRDefault="00F34354" w:rsidP="00E66C39">
      <w:pPr>
        <w:spacing w:line="560" w:lineRule="exact"/>
        <w:ind w:firstLineChars="196" w:firstLine="31680"/>
        <w:rPr>
          <w:rFonts w:eastAsia="方正小标宋简体"/>
          <w:sz w:val="32"/>
          <w:szCs w:val="32"/>
        </w:rPr>
      </w:pPr>
      <w:r w:rsidRPr="003A552E">
        <w:rPr>
          <w:rFonts w:eastAsia="方正仿宋简体" w:hint="eastAsia"/>
          <w:b/>
          <w:sz w:val="32"/>
          <w:szCs w:val="32"/>
        </w:rPr>
        <w:t>第一条</w:t>
      </w:r>
      <w:r w:rsidRPr="003A552E">
        <w:rPr>
          <w:rFonts w:eastAsia="方正仿宋简体" w:hint="eastAsia"/>
          <w:sz w:val="32"/>
          <w:szCs w:val="32"/>
        </w:rPr>
        <w:t>根据国务院学位委员会《关</w:t>
      </w:r>
      <w:smartTag w:uri="urn:schemas-microsoft-com:office:smarttags" w:element="PersonName">
        <w:smartTagPr>
          <w:attr w:name="ProductID" w:val="于开展"/>
        </w:smartTagPr>
        <w:r w:rsidRPr="003A552E">
          <w:rPr>
            <w:rFonts w:eastAsia="方正仿宋简体" w:hint="eastAsia"/>
            <w:sz w:val="32"/>
            <w:szCs w:val="32"/>
          </w:rPr>
          <w:t>于开展</w:t>
        </w:r>
      </w:smartTag>
      <w:r w:rsidRPr="003A552E">
        <w:rPr>
          <w:rFonts w:eastAsia="方正仿宋简体" w:hint="eastAsia"/>
          <w:sz w:val="32"/>
          <w:szCs w:val="32"/>
        </w:rPr>
        <w:t>博士、硕士学位授权学科和专业学位授权类别动态调整试点工作的意见》，制定本办法。</w:t>
      </w:r>
    </w:p>
    <w:p w:rsidR="00F34354" w:rsidRDefault="00F34354" w:rsidP="00E66C39">
      <w:pPr>
        <w:spacing w:line="560" w:lineRule="exact"/>
        <w:ind w:firstLineChars="200" w:firstLine="31680"/>
        <w:rPr>
          <w:rFonts w:eastAsia="方正仿宋简体"/>
          <w:sz w:val="32"/>
          <w:szCs w:val="32"/>
          <w:u w:val="single"/>
        </w:rPr>
      </w:pPr>
      <w:r w:rsidRPr="003A552E">
        <w:rPr>
          <w:rFonts w:eastAsia="方正仿宋简体" w:hint="eastAsia"/>
          <w:b/>
          <w:sz w:val="32"/>
          <w:szCs w:val="32"/>
        </w:rPr>
        <w:t>第二条</w:t>
      </w:r>
      <w:r w:rsidRPr="003A552E">
        <w:rPr>
          <w:rFonts w:eastAsia="方正仿宋简体" w:hint="eastAsia"/>
          <w:sz w:val="32"/>
          <w:szCs w:val="32"/>
        </w:rPr>
        <w:t>本办法所规定的动态调整，</w:t>
      </w:r>
      <w:r w:rsidRPr="003B3EB0">
        <w:rPr>
          <w:rFonts w:eastAsia="方正仿宋简体" w:hint="eastAsia"/>
          <w:sz w:val="32"/>
          <w:szCs w:val="32"/>
        </w:rPr>
        <w:t>系指</w:t>
      </w:r>
      <w:bookmarkStart w:id="0" w:name="_GoBack"/>
      <w:bookmarkEnd w:id="0"/>
      <w:r w:rsidRPr="003B3EB0">
        <w:rPr>
          <w:rFonts w:eastAsia="方正仿宋简体" w:hint="eastAsia"/>
          <w:sz w:val="32"/>
          <w:szCs w:val="32"/>
        </w:rPr>
        <w:t>撤销国务院学位委员会批准的学位授权点并可以增列其他学位授权点。</w:t>
      </w:r>
    </w:p>
    <w:p w:rsidR="00F34354" w:rsidRDefault="00F34354" w:rsidP="00E66C39">
      <w:pPr>
        <w:spacing w:line="560" w:lineRule="exact"/>
        <w:ind w:firstLineChars="200" w:firstLine="31680"/>
        <w:rPr>
          <w:rFonts w:eastAsia="方正仿宋简体"/>
          <w:sz w:val="32"/>
          <w:szCs w:val="32"/>
        </w:rPr>
      </w:pPr>
      <w:r w:rsidRPr="002D467C">
        <w:rPr>
          <w:rFonts w:eastAsia="方正仿宋简体" w:hint="eastAsia"/>
          <w:b/>
          <w:sz w:val="32"/>
          <w:szCs w:val="32"/>
        </w:rPr>
        <w:t>第三条</w:t>
      </w:r>
      <w:r>
        <w:rPr>
          <w:rFonts w:eastAsia="方正仿宋简体" w:hint="eastAsia"/>
          <w:sz w:val="32"/>
          <w:szCs w:val="32"/>
        </w:rPr>
        <w:t>本办法所称学位授权点，包括：</w:t>
      </w:r>
    </w:p>
    <w:p w:rsidR="00F34354" w:rsidRPr="00B02B15" w:rsidRDefault="00F34354" w:rsidP="00B02B15">
      <w:pPr>
        <w:spacing w:line="560" w:lineRule="exact"/>
        <w:ind w:firstLine="640"/>
        <w:rPr>
          <w:rFonts w:eastAsia="方正仿宋简体"/>
          <w:sz w:val="32"/>
          <w:szCs w:val="32"/>
        </w:rPr>
      </w:pPr>
      <w:r w:rsidRPr="00B02B15">
        <w:rPr>
          <w:rFonts w:eastAsia="方正仿宋简体"/>
          <w:sz w:val="32"/>
          <w:szCs w:val="32"/>
        </w:rPr>
        <w:t>1.</w:t>
      </w:r>
      <w:r w:rsidRPr="00B02B15">
        <w:rPr>
          <w:rFonts w:eastAsia="方正仿宋简体" w:hint="eastAsia"/>
          <w:sz w:val="32"/>
          <w:szCs w:val="32"/>
        </w:rPr>
        <w:t>博士学位授权学科（仅包含博士学位授予权，不包含同一学科的硕士学位授予权）；</w:t>
      </w:r>
    </w:p>
    <w:p w:rsidR="00F34354" w:rsidRPr="00B02B15" w:rsidRDefault="00F34354" w:rsidP="00B02B15">
      <w:pPr>
        <w:spacing w:line="560" w:lineRule="exact"/>
        <w:ind w:firstLine="640"/>
        <w:rPr>
          <w:rFonts w:eastAsia="方正仿宋简体"/>
          <w:sz w:val="32"/>
          <w:szCs w:val="32"/>
        </w:rPr>
      </w:pPr>
      <w:r w:rsidRPr="00B02B15">
        <w:rPr>
          <w:rFonts w:eastAsia="方正仿宋简体"/>
          <w:sz w:val="32"/>
          <w:szCs w:val="32"/>
        </w:rPr>
        <w:t xml:space="preserve">2. </w:t>
      </w:r>
      <w:r w:rsidRPr="00B02B15">
        <w:rPr>
          <w:rFonts w:eastAsia="方正仿宋简体" w:hint="eastAsia"/>
          <w:sz w:val="32"/>
          <w:szCs w:val="32"/>
        </w:rPr>
        <w:t>硕士学位授权学科；</w:t>
      </w:r>
    </w:p>
    <w:p w:rsidR="00F34354" w:rsidRDefault="00F34354" w:rsidP="002147BF">
      <w:pPr>
        <w:spacing w:line="560" w:lineRule="exact"/>
        <w:ind w:firstLine="640"/>
        <w:rPr>
          <w:rFonts w:eastAsia="方正仿宋简体"/>
          <w:sz w:val="32"/>
          <w:szCs w:val="32"/>
        </w:rPr>
      </w:pPr>
      <w:r>
        <w:rPr>
          <w:rFonts w:eastAsia="方正仿宋简体"/>
          <w:sz w:val="32"/>
          <w:szCs w:val="32"/>
        </w:rPr>
        <w:t>3</w:t>
      </w:r>
      <w:r w:rsidRPr="002147BF">
        <w:rPr>
          <w:rFonts w:eastAsia="方正仿宋简体"/>
          <w:sz w:val="32"/>
          <w:szCs w:val="32"/>
        </w:rPr>
        <w:t>.</w:t>
      </w:r>
      <w:r w:rsidRPr="002147BF">
        <w:rPr>
          <w:rFonts w:eastAsia="方正仿宋简体" w:hint="eastAsia"/>
          <w:sz w:val="32"/>
          <w:szCs w:val="32"/>
        </w:rPr>
        <w:t>博士</w:t>
      </w:r>
      <w:r>
        <w:rPr>
          <w:rFonts w:eastAsia="方正仿宋简体" w:hint="eastAsia"/>
          <w:sz w:val="32"/>
          <w:szCs w:val="32"/>
        </w:rPr>
        <w:t>专业学位授权类别；</w:t>
      </w:r>
    </w:p>
    <w:p w:rsidR="00F34354" w:rsidRPr="002147BF" w:rsidRDefault="00F34354" w:rsidP="002147BF">
      <w:pPr>
        <w:spacing w:line="560" w:lineRule="exact"/>
        <w:ind w:firstLine="640"/>
        <w:rPr>
          <w:rFonts w:eastAsia="方正仿宋简体"/>
          <w:sz w:val="32"/>
          <w:szCs w:val="32"/>
        </w:rPr>
      </w:pPr>
      <w:r>
        <w:rPr>
          <w:rFonts w:eastAsia="方正仿宋简体"/>
          <w:sz w:val="32"/>
          <w:szCs w:val="32"/>
        </w:rPr>
        <w:t xml:space="preserve">4. </w:t>
      </w:r>
      <w:r w:rsidRPr="002147BF">
        <w:rPr>
          <w:rFonts w:eastAsia="方正仿宋简体" w:hint="eastAsia"/>
          <w:sz w:val="32"/>
          <w:szCs w:val="32"/>
        </w:rPr>
        <w:t>硕士专业学位授权类别；</w:t>
      </w:r>
    </w:p>
    <w:p w:rsidR="00F34354" w:rsidRPr="002147BF" w:rsidRDefault="00F34354" w:rsidP="002147BF">
      <w:pPr>
        <w:spacing w:line="560" w:lineRule="exact"/>
        <w:ind w:firstLine="640"/>
        <w:rPr>
          <w:rFonts w:eastAsia="方正仿宋简体"/>
          <w:sz w:val="32"/>
          <w:szCs w:val="32"/>
        </w:rPr>
      </w:pPr>
      <w:r>
        <w:rPr>
          <w:rFonts w:eastAsia="方正仿宋简体"/>
          <w:sz w:val="32"/>
          <w:szCs w:val="32"/>
        </w:rPr>
        <w:t xml:space="preserve">5. </w:t>
      </w:r>
      <w:r>
        <w:rPr>
          <w:rFonts w:eastAsia="方正仿宋简体" w:hint="eastAsia"/>
          <w:sz w:val="32"/>
          <w:szCs w:val="32"/>
        </w:rPr>
        <w:t>工程硕士专业学位授权类别下的授权工程领域</w:t>
      </w:r>
      <w:r w:rsidRPr="00684944">
        <w:rPr>
          <w:rFonts w:eastAsia="方正仿宋简体" w:hint="eastAsia"/>
          <w:sz w:val="32"/>
          <w:szCs w:val="32"/>
        </w:rPr>
        <w:t>。</w:t>
      </w:r>
    </w:p>
    <w:p w:rsidR="00F34354" w:rsidRDefault="00F34354" w:rsidP="00E66C39">
      <w:pPr>
        <w:spacing w:line="560" w:lineRule="exact"/>
        <w:ind w:firstLineChars="200" w:firstLine="31680"/>
        <w:rPr>
          <w:rFonts w:eastAsia="方正仿宋简体"/>
          <w:sz w:val="32"/>
          <w:szCs w:val="32"/>
        </w:rPr>
      </w:pPr>
      <w:r w:rsidRPr="00BA077D">
        <w:rPr>
          <w:rFonts w:eastAsia="方正仿宋简体" w:hint="eastAsia"/>
          <w:b/>
          <w:sz w:val="32"/>
          <w:szCs w:val="32"/>
        </w:rPr>
        <w:t>第四条</w:t>
      </w:r>
      <w:r>
        <w:rPr>
          <w:rFonts w:eastAsia="方正仿宋简体" w:hint="eastAsia"/>
          <w:sz w:val="32"/>
          <w:szCs w:val="32"/>
        </w:rPr>
        <w:t>撤销博士学位授权学科、硕士学位授权学科，可按以下情况增列其他学位授权点：</w:t>
      </w:r>
    </w:p>
    <w:p w:rsidR="00F34354" w:rsidRDefault="00F34354" w:rsidP="00E66C39">
      <w:pPr>
        <w:spacing w:line="560" w:lineRule="exact"/>
        <w:ind w:firstLineChars="200" w:firstLine="31680"/>
        <w:rPr>
          <w:rFonts w:eastAsia="方正仿宋简体"/>
          <w:sz w:val="32"/>
          <w:szCs w:val="32"/>
        </w:rPr>
      </w:pPr>
      <w:r>
        <w:rPr>
          <w:rFonts w:eastAsia="方正仿宋简体"/>
          <w:sz w:val="32"/>
          <w:szCs w:val="32"/>
        </w:rPr>
        <w:t>1</w:t>
      </w:r>
      <w:r>
        <w:rPr>
          <w:rFonts w:eastAsia="方正仿宋简体" w:hint="eastAsia"/>
          <w:sz w:val="32"/>
          <w:szCs w:val="32"/>
        </w:rPr>
        <w:t>．撤销博士学位授权一级学科，可增列下述之一：</w:t>
      </w:r>
    </w:p>
    <w:p w:rsidR="00F34354" w:rsidRPr="00E54331" w:rsidRDefault="00F34354" w:rsidP="00E66C39">
      <w:pPr>
        <w:spacing w:line="560" w:lineRule="exact"/>
        <w:ind w:firstLineChars="200" w:firstLine="31680"/>
        <w:rPr>
          <w:rFonts w:eastAsia="方正仿宋简体"/>
          <w:sz w:val="32"/>
          <w:szCs w:val="32"/>
        </w:rPr>
      </w:pPr>
      <w:r w:rsidRPr="00262528">
        <w:rPr>
          <w:rFonts w:eastAsia="方正仿宋简体" w:hint="eastAsia"/>
          <w:sz w:val="32"/>
          <w:szCs w:val="32"/>
        </w:rPr>
        <w:t>（</w:t>
      </w:r>
      <w:r w:rsidRPr="00262528">
        <w:rPr>
          <w:rFonts w:eastAsia="方正仿宋简体"/>
          <w:sz w:val="32"/>
          <w:szCs w:val="32"/>
        </w:rPr>
        <w:t>1</w:t>
      </w:r>
      <w:r w:rsidRPr="00262528">
        <w:rPr>
          <w:rFonts w:eastAsia="方正仿宋简体" w:hint="eastAsia"/>
          <w:sz w:val="32"/>
          <w:szCs w:val="32"/>
        </w:rPr>
        <w:t>）</w:t>
      </w:r>
      <w:r w:rsidRPr="00E54331">
        <w:rPr>
          <w:rFonts w:eastAsia="方正仿宋简体" w:hint="eastAsia"/>
          <w:sz w:val="32"/>
          <w:szCs w:val="32"/>
        </w:rPr>
        <w:t>其他博士学位授权一级学科</w:t>
      </w:r>
      <w:r>
        <w:rPr>
          <w:rFonts w:eastAsia="方正仿宋简体" w:hint="eastAsia"/>
          <w:sz w:val="32"/>
          <w:szCs w:val="32"/>
        </w:rPr>
        <w:t>，</w:t>
      </w:r>
      <w:r w:rsidRPr="0009750A">
        <w:rPr>
          <w:rFonts w:eastAsia="方正仿宋简体" w:hint="eastAsia"/>
          <w:sz w:val="32"/>
          <w:szCs w:val="32"/>
        </w:rPr>
        <w:t>但所增列学科应已为硕士学位授权一级学科或为拟同时增列的硕士学位授权一级学科；</w:t>
      </w:r>
    </w:p>
    <w:p w:rsidR="00F34354" w:rsidRPr="00E54331" w:rsidRDefault="00F34354" w:rsidP="00E66C39">
      <w:pPr>
        <w:spacing w:line="560" w:lineRule="exact"/>
        <w:ind w:firstLineChars="200" w:firstLine="31680"/>
        <w:rPr>
          <w:rFonts w:eastAsia="方正仿宋简体"/>
          <w:sz w:val="32"/>
          <w:szCs w:val="32"/>
        </w:rPr>
      </w:pPr>
      <w:r w:rsidRPr="00E54331">
        <w:rPr>
          <w:rFonts w:eastAsia="方正仿宋简体" w:hint="eastAsia"/>
          <w:sz w:val="32"/>
          <w:szCs w:val="32"/>
        </w:rPr>
        <w:t>（</w:t>
      </w:r>
      <w:r w:rsidRPr="00E54331">
        <w:rPr>
          <w:rFonts w:eastAsia="方正仿宋简体"/>
          <w:sz w:val="32"/>
          <w:szCs w:val="32"/>
        </w:rPr>
        <w:t>2</w:t>
      </w:r>
      <w:r w:rsidRPr="00E54331">
        <w:rPr>
          <w:rFonts w:eastAsia="方正仿宋简体" w:hint="eastAsia"/>
          <w:sz w:val="32"/>
          <w:szCs w:val="32"/>
        </w:rPr>
        <w:t>）其他硕士学位授权一级学科</w:t>
      </w:r>
      <w:r>
        <w:rPr>
          <w:rFonts w:eastAsia="方正仿宋简体" w:hint="eastAsia"/>
          <w:sz w:val="32"/>
          <w:szCs w:val="32"/>
        </w:rPr>
        <w:t>；</w:t>
      </w:r>
    </w:p>
    <w:p w:rsidR="00F34354" w:rsidRPr="00E54331" w:rsidRDefault="00F34354" w:rsidP="00E66C39">
      <w:pPr>
        <w:spacing w:line="560" w:lineRule="exact"/>
        <w:ind w:firstLineChars="200" w:firstLine="31680"/>
        <w:rPr>
          <w:rFonts w:eastAsia="方正仿宋简体"/>
          <w:sz w:val="32"/>
          <w:szCs w:val="32"/>
        </w:rPr>
      </w:pPr>
      <w:r w:rsidRPr="00E54331">
        <w:rPr>
          <w:rFonts w:eastAsia="方正仿宋简体" w:hint="eastAsia"/>
          <w:sz w:val="32"/>
          <w:szCs w:val="32"/>
        </w:rPr>
        <w:t>（</w:t>
      </w:r>
      <w:r w:rsidRPr="00E54331">
        <w:rPr>
          <w:rFonts w:eastAsia="方正仿宋简体"/>
          <w:sz w:val="32"/>
          <w:szCs w:val="32"/>
        </w:rPr>
        <w:t>3</w:t>
      </w:r>
      <w:r w:rsidRPr="00E54331">
        <w:rPr>
          <w:rFonts w:eastAsia="方正仿宋简体" w:hint="eastAsia"/>
          <w:sz w:val="32"/>
          <w:szCs w:val="32"/>
        </w:rPr>
        <w:t>）博士专业学位授权类别</w:t>
      </w:r>
      <w:r>
        <w:rPr>
          <w:rFonts w:eastAsia="方正仿宋简体" w:hint="eastAsia"/>
          <w:sz w:val="32"/>
          <w:szCs w:val="32"/>
        </w:rPr>
        <w:t>；</w:t>
      </w:r>
    </w:p>
    <w:p w:rsidR="00F34354" w:rsidRDefault="00F34354" w:rsidP="00E66C39">
      <w:pPr>
        <w:spacing w:line="560" w:lineRule="exact"/>
        <w:ind w:firstLineChars="200" w:firstLine="31680"/>
        <w:rPr>
          <w:rFonts w:eastAsia="方正仿宋简体"/>
          <w:sz w:val="32"/>
          <w:szCs w:val="32"/>
        </w:rPr>
      </w:pPr>
      <w:r w:rsidRPr="00E54331">
        <w:rPr>
          <w:rFonts w:eastAsia="方正仿宋简体" w:hint="eastAsia"/>
          <w:sz w:val="32"/>
          <w:szCs w:val="32"/>
        </w:rPr>
        <w:t>（</w:t>
      </w:r>
      <w:r w:rsidRPr="00E54331">
        <w:rPr>
          <w:rFonts w:eastAsia="方正仿宋简体"/>
          <w:sz w:val="32"/>
          <w:szCs w:val="32"/>
        </w:rPr>
        <w:t>4</w:t>
      </w:r>
      <w:r w:rsidRPr="00E54331">
        <w:rPr>
          <w:rFonts w:eastAsia="方正仿宋简体" w:hint="eastAsia"/>
          <w:sz w:val="32"/>
          <w:szCs w:val="32"/>
        </w:rPr>
        <w:t>）硕士专业学位授权类别</w:t>
      </w:r>
      <w:r>
        <w:rPr>
          <w:rFonts w:eastAsia="方正仿宋简体" w:hint="eastAsia"/>
          <w:sz w:val="32"/>
          <w:szCs w:val="32"/>
        </w:rPr>
        <w:t>；</w:t>
      </w:r>
    </w:p>
    <w:p w:rsidR="00F34354" w:rsidRPr="00E54331" w:rsidRDefault="00F34354" w:rsidP="00E66C39">
      <w:pPr>
        <w:spacing w:line="560" w:lineRule="exact"/>
        <w:ind w:firstLineChars="200" w:firstLine="31680"/>
        <w:rPr>
          <w:rFonts w:eastAsia="方正仿宋简体"/>
          <w:sz w:val="32"/>
          <w:szCs w:val="32"/>
        </w:rPr>
      </w:pPr>
      <w:r>
        <w:rPr>
          <w:rFonts w:eastAsia="方正仿宋简体" w:hint="eastAsia"/>
          <w:sz w:val="32"/>
          <w:szCs w:val="32"/>
        </w:rPr>
        <w:t>（</w:t>
      </w:r>
      <w:r>
        <w:rPr>
          <w:rFonts w:eastAsia="方正仿宋简体"/>
          <w:sz w:val="32"/>
          <w:szCs w:val="32"/>
        </w:rPr>
        <w:t>5</w:t>
      </w:r>
      <w:r>
        <w:rPr>
          <w:rFonts w:eastAsia="方正仿宋简体" w:hint="eastAsia"/>
          <w:sz w:val="32"/>
          <w:szCs w:val="32"/>
        </w:rPr>
        <w:t>）</w:t>
      </w:r>
      <w:r w:rsidRPr="00E54331">
        <w:rPr>
          <w:rFonts w:eastAsia="方正仿宋简体" w:hint="eastAsia"/>
          <w:sz w:val="32"/>
          <w:szCs w:val="32"/>
        </w:rPr>
        <w:t>工程硕士专业学位下的授权工程领域。</w:t>
      </w:r>
    </w:p>
    <w:p w:rsidR="00F34354" w:rsidRDefault="00F34354" w:rsidP="00E66C39">
      <w:pPr>
        <w:spacing w:line="560" w:lineRule="exact"/>
        <w:ind w:firstLineChars="200" w:firstLine="31680"/>
        <w:rPr>
          <w:rFonts w:eastAsia="方正仿宋简体"/>
          <w:sz w:val="32"/>
          <w:szCs w:val="32"/>
        </w:rPr>
      </w:pPr>
      <w:r w:rsidRPr="005A61FC">
        <w:rPr>
          <w:rFonts w:eastAsia="方正仿宋简体"/>
          <w:sz w:val="32"/>
          <w:szCs w:val="32"/>
        </w:rPr>
        <w:t>2</w:t>
      </w:r>
      <w:r w:rsidRPr="005A61FC">
        <w:rPr>
          <w:rFonts w:eastAsia="方正仿宋简体" w:hint="eastAsia"/>
          <w:sz w:val="32"/>
          <w:szCs w:val="32"/>
        </w:rPr>
        <w:t>．</w:t>
      </w:r>
      <w:r w:rsidRPr="003A552E">
        <w:rPr>
          <w:rFonts w:eastAsia="方正仿宋简体" w:hint="eastAsia"/>
          <w:sz w:val="32"/>
          <w:szCs w:val="32"/>
        </w:rPr>
        <w:t>撤销硕士学位授权一级学科，</w:t>
      </w:r>
      <w:r>
        <w:rPr>
          <w:rFonts w:eastAsia="方正仿宋简体" w:hint="eastAsia"/>
          <w:sz w:val="32"/>
          <w:szCs w:val="32"/>
        </w:rPr>
        <w:t>可</w:t>
      </w:r>
      <w:r w:rsidRPr="003A552E">
        <w:rPr>
          <w:rFonts w:eastAsia="方正仿宋简体" w:hint="eastAsia"/>
          <w:sz w:val="32"/>
          <w:szCs w:val="32"/>
        </w:rPr>
        <w:t>增列</w:t>
      </w:r>
      <w:r w:rsidRPr="00E54331">
        <w:rPr>
          <w:rFonts w:eastAsia="方正仿宋简体" w:hint="eastAsia"/>
          <w:sz w:val="32"/>
          <w:szCs w:val="32"/>
        </w:rPr>
        <w:t>下述之一</w:t>
      </w:r>
      <w:r>
        <w:rPr>
          <w:rFonts w:eastAsia="方正仿宋简体" w:hint="eastAsia"/>
          <w:sz w:val="32"/>
          <w:szCs w:val="32"/>
        </w:rPr>
        <w:t>：</w:t>
      </w:r>
    </w:p>
    <w:p w:rsidR="00F34354" w:rsidRDefault="00F34354" w:rsidP="00E66C39">
      <w:pPr>
        <w:spacing w:line="560" w:lineRule="exact"/>
        <w:ind w:firstLineChars="200" w:firstLine="31680"/>
        <w:rPr>
          <w:rFonts w:eastAsia="方正仿宋简体"/>
          <w:sz w:val="32"/>
          <w:szCs w:val="32"/>
        </w:rPr>
      </w:pPr>
      <w:r>
        <w:rPr>
          <w:rFonts w:eastAsia="方正仿宋简体" w:hint="eastAsia"/>
          <w:sz w:val="32"/>
          <w:szCs w:val="32"/>
        </w:rPr>
        <w:t>（</w:t>
      </w:r>
      <w:r>
        <w:rPr>
          <w:rFonts w:eastAsia="方正仿宋简体"/>
          <w:sz w:val="32"/>
          <w:szCs w:val="32"/>
        </w:rPr>
        <w:t>1</w:t>
      </w:r>
      <w:r>
        <w:rPr>
          <w:rFonts w:eastAsia="方正仿宋简体" w:hint="eastAsia"/>
          <w:sz w:val="32"/>
          <w:szCs w:val="32"/>
        </w:rPr>
        <w:t>）</w:t>
      </w:r>
      <w:r w:rsidRPr="003A552E">
        <w:rPr>
          <w:rFonts w:eastAsia="方正仿宋简体" w:hint="eastAsia"/>
          <w:sz w:val="32"/>
          <w:szCs w:val="32"/>
        </w:rPr>
        <w:t>其他硕士学位授权一级学科</w:t>
      </w:r>
      <w:r>
        <w:rPr>
          <w:rFonts w:eastAsia="方正仿宋简体" w:hint="eastAsia"/>
          <w:sz w:val="32"/>
          <w:szCs w:val="32"/>
        </w:rPr>
        <w:t>；</w:t>
      </w:r>
    </w:p>
    <w:p w:rsidR="00F34354" w:rsidRDefault="00F34354" w:rsidP="00E66C39">
      <w:pPr>
        <w:spacing w:line="560" w:lineRule="exact"/>
        <w:ind w:firstLineChars="200" w:firstLine="31680"/>
        <w:rPr>
          <w:rFonts w:eastAsia="方正仿宋简体"/>
          <w:sz w:val="32"/>
          <w:szCs w:val="32"/>
        </w:rPr>
      </w:pPr>
      <w:r>
        <w:rPr>
          <w:rFonts w:eastAsia="方正仿宋简体" w:hint="eastAsia"/>
          <w:sz w:val="32"/>
          <w:szCs w:val="32"/>
        </w:rPr>
        <w:t>（</w:t>
      </w:r>
      <w:r>
        <w:rPr>
          <w:rFonts w:eastAsia="方正仿宋简体"/>
          <w:sz w:val="32"/>
          <w:szCs w:val="32"/>
        </w:rPr>
        <w:t>2</w:t>
      </w:r>
      <w:r>
        <w:rPr>
          <w:rFonts w:eastAsia="方正仿宋简体" w:hint="eastAsia"/>
          <w:sz w:val="32"/>
          <w:szCs w:val="32"/>
        </w:rPr>
        <w:t>）</w:t>
      </w:r>
      <w:r w:rsidRPr="003A552E">
        <w:rPr>
          <w:rFonts w:eastAsia="方正仿宋简体" w:hint="eastAsia"/>
          <w:sz w:val="32"/>
          <w:szCs w:val="32"/>
        </w:rPr>
        <w:t>硕士专业学位授权类别</w:t>
      </w:r>
      <w:r>
        <w:rPr>
          <w:rFonts w:eastAsia="方正仿宋简体" w:hint="eastAsia"/>
          <w:sz w:val="32"/>
          <w:szCs w:val="32"/>
        </w:rPr>
        <w:t>；</w:t>
      </w:r>
    </w:p>
    <w:p w:rsidR="00F34354" w:rsidRPr="00E54331" w:rsidRDefault="00F34354" w:rsidP="00E66C39">
      <w:pPr>
        <w:spacing w:line="560" w:lineRule="exact"/>
        <w:ind w:firstLineChars="200" w:firstLine="31680"/>
        <w:rPr>
          <w:rFonts w:eastAsia="方正仿宋简体"/>
          <w:sz w:val="32"/>
          <w:szCs w:val="32"/>
        </w:rPr>
      </w:pPr>
      <w:r>
        <w:rPr>
          <w:rFonts w:eastAsia="方正仿宋简体" w:hint="eastAsia"/>
          <w:sz w:val="32"/>
          <w:szCs w:val="32"/>
        </w:rPr>
        <w:t>（</w:t>
      </w:r>
      <w:r>
        <w:rPr>
          <w:rFonts w:eastAsia="方正仿宋简体"/>
          <w:sz w:val="32"/>
          <w:szCs w:val="32"/>
        </w:rPr>
        <w:t>3</w:t>
      </w:r>
      <w:r>
        <w:rPr>
          <w:rFonts w:eastAsia="方正仿宋简体" w:hint="eastAsia"/>
          <w:sz w:val="32"/>
          <w:szCs w:val="32"/>
        </w:rPr>
        <w:t>）</w:t>
      </w:r>
      <w:r w:rsidRPr="00E54331">
        <w:rPr>
          <w:rFonts w:eastAsia="方正仿宋简体" w:hint="eastAsia"/>
          <w:sz w:val="32"/>
          <w:szCs w:val="32"/>
        </w:rPr>
        <w:t>工程硕士专业学位下的授权工程领域。</w:t>
      </w:r>
    </w:p>
    <w:p w:rsidR="00F34354" w:rsidRDefault="00F34354" w:rsidP="00E66C39">
      <w:pPr>
        <w:spacing w:line="560" w:lineRule="exact"/>
        <w:ind w:firstLineChars="196" w:firstLine="31680"/>
        <w:rPr>
          <w:rFonts w:eastAsia="方正仿宋简体"/>
          <w:sz w:val="32"/>
          <w:szCs w:val="32"/>
        </w:rPr>
      </w:pPr>
      <w:r w:rsidRPr="005A61FC">
        <w:rPr>
          <w:rFonts w:eastAsia="方正仿宋简体"/>
          <w:sz w:val="32"/>
          <w:szCs w:val="32"/>
        </w:rPr>
        <w:t xml:space="preserve">3. </w:t>
      </w:r>
      <w:r>
        <w:rPr>
          <w:rFonts w:eastAsia="方正仿宋简体" w:hint="eastAsia"/>
          <w:sz w:val="32"/>
          <w:szCs w:val="32"/>
        </w:rPr>
        <w:t>撤销</w:t>
      </w:r>
      <w:r w:rsidRPr="0009750A">
        <w:rPr>
          <w:rFonts w:eastAsia="方正仿宋简体" w:hint="eastAsia"/>
          <w:sz w:val="32"/>
          <w:szCs w:val="32"/>
        </w:rPr>
        <w:t>未获得一级学科授权的一级学科下已有</w:t>
      </w:r>
      <w:r>
        <w:rPr>
          <w:rFonts w:eastAsia="方正仿宋简体" w:hint="eastAsia"/>
          <w:sz w:val="32"/>
          <w:szCs w:val="32"/>
        </w:rPr>
        <w:t>二级学科，按以下情况处理：</w:t>
      </w:r>
    </w:p>
    <w:p w:rsidR="00F34354" w:rsidRPr="00E54331" w:rsidRDefault="00F34354" w:rsidP="00E66C39">
      <w:pPr>
        <w:spacing w:line="560" w:lineRule="exact"/>
        <w:ind w:firstLineChars="196" w:firstLine="31680"/>
        <w:rPr>
          <w:rFonts w:eastAsia="方正仿宋简体"/>
          <w:sz w:val="32"/>
          <w:szCs w:val="32"/>
        </w:rPr>
      </w:pPr>
      <w:r>
        <w:rPr>
          <w:rFonts w:eastAsia="方正仿宋简体" w:hint="eastAsia"/>
          <w:sz w:val="32"/>
          <w:szCs w:val="32"/>
        </w:rPr>
        <w:t>（</w:t>
      </w:r>
      <w:r>
        <w:rPr>
          <w:rFonts w:eastAsia="方正仿宋简体"/>
          <w:sz w:val="32"/>
          <w:szCs w:val="32"/>
        </w:rPr>
        <w:t>1</w:t>
      </w:r>
      <w:r>
        <w:rPr>
          <w:rFonts w:eastAsia="方正仿宋简体" w:hint="eastAsia"/>
          <w:sz w:val="32"/>
          <w:szCs w:val="32"/>
        </w:rPr>
        <w:t>）</w:t>
      </w:r>
      <w:r w:rsidRPr="00E54331">
        <w:rPr>
          <w:rFonts w:eastAsia="方正仿宋简体" w:hint="eastAsia"/>
          <w:sz w:val="32"/>
          <w:szCs w:val="32"/>
        </w:rPr>
        <w:t>撤销该一级学科下的全部博士学位授权二级学科，视同撤销一个博士学位授权一级学科，可按本条</w:t>
      </w:r>
      <w:r>
        <w:rPr>
          <w:rFonts w:eastAsia="方正仿宋简体" w:hint="eastAsia"/>
          <w:sz w:val="32"/>
          <w:szCs w:val="32"/>
        </w:rPr>
        <w:t>第</w:t>
      </w:r>
      <w:r>
        <w:rPr>
          <w:rFonts w:eastAsia="方正仿宋简体"/>
          <w:sz w:val="32"/>
          <w:szCs w:val="32"/>
        </w:rPr>
        <w:t>1</w:t>
      </w:r>
      <w:r>
        <w:rPr>
          <w:rFonts w:eastAsia="方正仿宋简体" w:hint="eastAsia"/>
          <w:sz w:val="32"/>
          <w:szCs w:val="32"/>
        </w:rPr>
        <w:t>项</w:t>
      </w:r>
      <w:r w:rsidRPr="00E54331">
        <w:rPr>
          <w:rFonts w:eastAsia="方正仿宋简体" w:hint="eastAsia"/>
          <w:sz w:val="32"/>
          <w:szCs w:val="32"/>
        </w:rPr>
        <w:t>的规定增列其他学位授权点。</w:t>
      </w:r>
    </w:p>
    <w:p w:rsidR="00F34354" w:rsidRPr="00D97E83" w:rsidRDefault="00F34354" w:rsidP="00E66C39">
      <w:pPr>
        <w:spacing w:line="560" w:lineRule="exact"/>
        <w:ind w:firstLineChars="196" w:firstLine="31680"/>
        <w:rPr>
          <w:rFonts w:eastAsia="方正仿宋简体"/>
          <w:sz w:val="32"/>
          <w:szCs w:val="32"/>
          <w:u w:val="single"/>
        </w:rPr>
      </w:pPr>
      <w:r w:rsidRPr="00E54331">
        <w:rPr>
          <w:rFonts w:eastAsia="方正仿宋简体" w:hint="eastAsia"/>
          <w:sz w:val="32"/>
          <w:szCs w:val="32"/>
        </w:rPr>
        <w:t>（</w:t>
      </w:r>
      <w:r w:rsidRPr="00E54331">
        <w:rPr>
          <w:rFonts w:eastAsia="方正仿宋简体"/>
          <w:sz w:val="32"/>
          <w:szCs w:val="32"/>
        </w:rPr>
        <w:t>2</w:t>
      </w:r>
      <w:r w:rsidRPr="00E54331">
        <w:rPr>
          <w:rFonts w:eastAsia="方正仿宋简体" w:hint="eastAsia"/>
          <w:sz w:val="32"/>
          <w:szCs w:val="32"/>
        </w:rPr>
        <w:t>）撤销该一级学科下的全部硕士学位授权二级学科，视同撤销一个硕士学位授权一级学科，可按本条</w:t>
      </w:r>
      <w:r>
        <w:rPr>
          <w:rFonts w:eastAsia="方正仿宋简体" w:hint="eastAsia"/>
          <w:sz w:val="32"/>
          <w:szCs w:val="32"/>
        </w:rPr>
        <w:t>第</w:t>
      </w:r>
      <w:r>
        <w:rPr>
          <w:rFonts w:eastAsia="方正仿宋简体"/>
          <w:sz w:val="32"/>
          <w:szCs w:val="32"/>
        </w:rPr>
        <w:t>2</w:t>
      </w:r>
      <w:r>
        <w:rPr>
          <w:rFonts w:eastAsia="方正仿宋简体" w:hint="eastAsia"/>
          <w:sz w:val="32"/>
          <w:szCs w:val="32"/>
        </w:rPr>
        <w:t>项</w:t>
      </w:r>
      <w:r w:rsidRPr="00E54331">
        <w:rPr>
          <w:rFonts w:eastAsia="方正仿宋简体" w:hint="eastAsia"/>
          <w:sz w:val="32"/>
          <w:szCs w:val="32"/>
        </w:rPr>
        <w:t>的规定增列其他学位授权点</w:t>
      </w:r>
      <w:r w:rsidRPr="005F18E4">
        <w:rPr>
          <w:rFonts w:eastAsia="方正仿宋简体" w:hint="eastAsia"/>
          <w:sz w:val="32"/>
          <w:szCs w:val="32"/>
        </w:rPr>
        <w:t>。</w:t>
      </w:r>
    </w:p>
    <w:p w:rsidR="00F34354" w:rsidRDefault="00F34354" w:rsidP="00E66C39">
      <w:pPr>
        <w:spacing w:line="560" w:lineRule="exact"/>
        <w:ind w:firstLineChars="196" w:firstLine="31680"/>
        <w:rPr>
          <w:rFonts w:eastAsia="方正仿宋简体"/>
          <w:sz w:val="32"/>
          <w:szCs w:val="32"/>
        </w:rPr>
      </w:pPr>
      <w:r>
        <w:rPr>
          <w:rFonts w:eastAsia="方正仿宋简体" w:hint="eastAsia"/>
          <w:sz w:val="32"/>
          <w:szCs w:val="32"/>
        </w:rPr>
        <w:t>按本条规定</w:t>
      </w:r>
      <w:r w:rsidRPr="003A552E">
        <w:rPr>
          <w:rFonts w:eastAsia="方正仿宋简体" w:hint="eastAsia"/>
          <w:sz w:val="32"/>
          <w:szCs w:val="32"/>
        </w:rPr>
        <w:t>撤销后仍在本单位增列博士</w:t>
      </w:r>
      <w:r>
        <w:rPr>
          <w:rFonts w:eastAsia="方正仿宋简体" w:hint="eastAsia"/>
          <w:sz w:val="32"/>
          <w:szCs w:val="32"/>
        </w:rPr>
        <w:t>学位授权学科和</w:t>
      </w:r>
      <w:r w:rsidRPr="003A552E">
        <w:rPr>
          <w:rFonts w:eastAsia="方正仿宋简体" w:hint="eastAsia"/>
          <w:sz w:val="32"/>
          <w:szCs w:val="32"/>
        </w:rPr>
        <w:t>硕士学位授权学科的，应为与撤销授权点所属学科不同的其他一级学科。</w:t>
      </w:r>
    </w:p>
    <w:p w:rsidR="00F34354" w:rsidRPr="00E54331" w:rsidRDefault="00F34354" w:rsidP="00E66C39">
      <w:pPr>
        <w:spacing w:line="560" w:lineRule="exact"/>
        <w:ind w:firstLineChars="200" w:firstLine="31680"/>
        <w:rPr>
          <w:rFonts w:eastAsia="方正仿宋简体"/>
          <w:sz w:val="32"/>
          <w:szCs w:val="32"/>
        </w:rPr>
      </w:pPr>
      <w:r w:rsidRPr="00CA637F">
        <w:rPr>
          <w:rFonts w:eastAsia="方正仿宋简体" w:hint="eastAsia"/>
          <w:b/>
          <w:sz w:val="32"/>
          <w:szCs w:val="32"/>
        </w:rPr>
        <w:t>第五条</w:t>
      </w:r>
      <w:r w:rsidRPr="00E54331">
        <w:rPr>
          <w:rFonts w:eastAsia="方正仿宋简体" w:hint="eastAsia"/>
          <w:sz w:val="32"/>
          <w:szCs w:val="32"/>
        </w:rPr>
        <w:t>撤销博士</w:t>
      </w:r>
      <w:r>
        <w:rPr>
          <w:rFonts w:eastAsia="方正仿宋简体" w:hint="eastAsia"/>
          <w:sz w:val="32"/>
          <w:szCs w:val="32"/>
        </w:rPr>
        <w:t>专业学位授权类别、</w:t>
      </w:r>
      <w:r w:rsidRPr="00E54331">
        <w:rPr>
          <w:rFonts w:eastAsia="方正仿宋简体" w:hint="eastAsia"/>
          <w:sz w:val="32"/>
          <w:szCs w:val="32"/>
        </w:rPr>
        <w:t>硕士专业学位授权类别</w:t>
      </w:r>
      <w:r>
        <w:rPr>
          <w:rFonts w:eastAsia="方正仿宋简体" w:hint="eastAsia"/>
          <w:sz w:val="32"/>
          <w:szCs w:val="32"/>
        </w:rPr>
        <w:t>、</w:t>
      </w:r>
      <w:r w:rsidRPr="00E54331">
        <w:rPr>
          <w:rFonts w:eastAsia="方正仿宋简体" w:hint="eastAsia"/>
          <w:sz w:val="32"/>
          <w:szCs w:val="32"/>
        </w:rPr>
        <w:t>工程硕士专业学位下的授权工程领域，</w:t>
      </w:r>
      <w:r>
        <w:rPr>
          <w:rFonts w:eastAsia="方正仿宋简体" w:hint="eastAsia"/>
          <w:sz w:val="32"/>
          <w:szCs w:val="32"/>
        </w:rPr>
        <w:t>可按以下情况</w:t>
      </w:r>
      <w:r w:rsidRPr="00E54331">
        <w:rPr>
          <w:rFonts w:eastAsia="方正仿宋简体" w:hint="eastAsia"/>
          <w:sz w:val="32"/>
          <w:szCs w:val="32"/>
        </w:rPr>
        <w:t>增列其他学位授权点：</w:t>
      </w:r>
    </w:p>
    <w:p w:rsidR="00F34354" w:rsidRPr="00E54331" w:rsidRDefault="00F34354" w:rsidP="00E66C39">
      <w:pPr>
        <w:spacing w:line="560" w:lineRule="exact"/>
        <w:ind w:firstLineChars="200" w:firstLine="31680"/>
        <w:rPr>
          <w:rFonts w:eastAsia="方正仿宋简体"/>
          <w:b/>
          <w:sz w:val="32"/>
          <w:szCs w:val="32"/>
        </w:rPr>
      </w:pPr>
      <w:r w:rsidRPr="00E54331">
        <w:rPr>
          <w:rFonts w:eastAsia="方正仿宋简体"/>
          <w:sz w:val="32"/>
          <w:szCs w:val="32"/>
        </w:rPr>
        <w:t xml:space="preserve">1. </w:t>
      </w:r>
      <w:r w:rsidRPr="00E54331">
        <w:rPr>
          <w:rFonts w:eastAsia="方正仿宋简体" w:hint="eastAsia"/>
          <w:sz w:val="32"/>
          <w:szCs w:val="32"/>
        </w:rPr>
        <w:t>撤销博士专业学位授权类别，</w:t>
      </w:r>
      <w:r>
        <w:rPr>
          <w:rFonts w:eastAsia="方正仿宋简体" w:hint="eastAsia"/>
          <w:sz w:val="32"/>
          <w:szCs w:val="32"/>
        </w:rPr>
        <w:t>可</w:t>
      </w:r>
      <w:r w:rsidRPr="00E54331">
        <w:rPr>
          <w:rFonts w:eastAsia="方正仿宋简体" w:hint="eastAsia"/>
          <w:sz w:val="32"/>
          <w:szCs w:val="32"/>
        </w:rPr>
        <w:t>增列下述之一：</w:t>
      </w:r>
    </w:p>
    <w:p w:rsidR="00F34354" w:rsidRPr="00E54331" w:rsidRDefault="00F34354" w:rsidP="00E66C39">
      <w:pPr>
        <w:spacing w:line="560" w:lineRule="exact"/>
        <w:ind w:firstLineChars="200" w:firstLine="31680"/>
        <w:rPr>
          <w:rFonts w:eastAsia="方正仿宋简体"/>
          <w:b/>
          <w:sz w:val="32"/>
          <w:szCs w:val="32"/>
        </w:rPr>
      </w:pPr>
      <w:r w:rsidRPr="00E54331">
        <w:rPr>
          <w:rFonts w:eastAsia="方正仿宋简体" w:hint="eastAsia"/>
          <w:sz w:val="32"/>
          <w:szCs w:val="32"/>
        </w:rPr>
        <w:t>（</w:t>
      </w:r>
      <w:r w:rsidRPr="00E54331">
        <w:rPr>
          <w:rFonts w:eastAsia="方正仿宋简体"/>
          <w:sz w:val="32"/>
          <w:szCs w:val="32"/>
        </w:rPr>
        <w:t>1</w:t>
      </w:r>
      <w:r w:rsidRPr="00E54331">
        <w:rPr>
          <w:rFonts w:eastAsia="方正仿宋简体" w:hint="eastAsia"/>
          <w:sz w:val="32"/>
          <w:szCs w:val="32"/>
        </w:rPr>
        <w:t>）其他博士专业学位授权类别</w:t>
      </w:r>
      <w:r>
        <w:rPr>
          <w:rFonts w:eastAsia="方正仿宋简体" w:hint="eastAsia"/>
          <w:sz w:val="32"/>
          <w:szCs w:val="32"/>
        </w:rPr>
        <w:t>；</w:t>
      </w:r>
    </w:p>
    <w:p w:rsidR="00F34354" w:rsidRDefault="00F34354" w:rsidP="00E66C39">
      <w:pPr>
        <w:spacing w:line="560" w:lineRule="exact"/>
        <w:ind w:firstLineChars="200" w:firstLine="31680"/>
        <w:rPr>
          <w:rFonts w:eastAsia="方正仿宋简体"/>
          <w:sz w:val="32"/>
          <w:szCs w:val="32"/>
        </w:rPr>
      </w:pPr>
      <w:r w:rsidRPr="00E54331">
        <w:rPr>
          <w:rFonts w:eastAsia="方正仿宋简体" w:hint="eastAsia"/>
          <w:sz w:val="32"/>
          <w:szCs w:val="32"/>
        </w:rPr>
        <w:t>（</w:t>
      </w:r>
      <w:r w:rsidRPr="00E54331">
        <w:rPr>
          <w:rFonts w:eastAsia="方正仿宋简体"/>
          <w:sz w:val="32"/>
          <w:szCs w:val="32"/>
        </w:rPr>
        <w:t>2</w:t>
      </w:r>
      <w:r w:rsidRPr="00E54331">
        <w:rPr>
          <w:rFonts w:eastAsia="方正仿宋简体" w:hint="eastAsia"/>
          <w:sz w:val="32"/>
          <w:szCs w:val="32"/>
        </w:rPr>
        <w:t>）硕士专业学位授权类别</w:t>
      </w:r>
      <w:r>
        <w:rPr>
          <w:rFonts w:eastAsia="方正仿宋简体" w:hint="eastAsia"/>
          <w:sz w:val="32"/>
          <w:szCs w:val="32"/>
        </w:rPr>
        <w:t>；</w:t>
      </w:r>
    </w:p>
    <w:p w:rsidR="00F34354" w:rsidRPr="00E54331" w:rsidRDefault="00F34354" w:rsidP="00E66C39">
      <w:pPr>
        <w:spacing w:line="560" w:lineRule="exact"/>
        <w:ind w:firstLineChars="200" w:firstLine="31680"/>
        <w:rPr>
          <w:rFonts w:eastAsia="方正仿宋简体"/>
          <w:b/>
          <w:sz w:val="32"/>
          <w:szCs w:val="32"/>
        </w:rPr>
      </w:pPr>
      <w:r>
        <w:rPr>
          <w:rFonts w:eastAsia="方正仿宋简体" w:hint="eastAsia"/>
          <w:sz w:val="32"/>
          <w:szCs w:val="32"/>
        </w:rPr>
        <w:t>（</w:t>
      </w:r>
      <w:r>
        <w:rPr>
          <w:rFonts w:eastAsia="方正仿宋简体"/>
          <w:sz w:val="32"/>
          <w:szCs w:val="32"/>
        </w:rPr>
        <w:t>3</w:t>
      </w:r>
      <w:r>
        <w:rPr>
          <w:rFonts w:eastAsia="方正仿宋简体" w:hint="eastAsia"/>
          <w:sz w:val="32"/>
          <w:szCs w:val="32"/>
        </w:rPr>
        <w:t>）</w:t>
      </w:r>
      <w:r w:rsidRPr="00E54331">
        <w:rPr>
          <w:rFonts w:eastAsia="方正仿宋简体" w:hint="eastAsia"/>
          <w:sz w:val="32"/>
          <w:szCs w:val="32"/>
        </w:rPr>
        <w:t>工程硕士专业学位下的授权工程领域</w:t>
      </w:r>
      <w:r w:rsidRPr="00B53069">
        <w:rPr>
          <w:rFonts w:eastAsia="方正仿宋简体" w:hint="eastAsia"/>
          <w:sz w:val="32"/>
          <w:szCs w:val="32"/>
        </w:rPr>
        <w:t>。</w:t>
      </w:r>
    </w:p>
    <w:p w:rsidR="00F34354" w:rsidRDefault="00F34354" w:rsidP="00E66C39">
      <w:pPr>
        <w:spacing w:line="560" w:lineRule="exact"/>
        <w:ind w:firstLineChars="200" w:firstLine="31680"/>
        <w:rPr>
          <w:rFonts w:eastAsia="方正仿宋简体"/>
          <w:sz w:val="32"/>
          <w:szCs w:val="32"/>
        </w:rPr>
      </w:pPr>
      <w:r>
        <w:rPr>
          <w:rFonts w:eastAsia="方正仿宋简体"/>
          <w:sz w:val="32"/>
          <w:szCs w:val="32"/>
        </w:rPr>
        <w:t>2</w:t>
      </w:r>
      <w:r>
        <w:rPr>
          <w:rFonts w:eastAsia="方正仿宋简体" w:hint="eastAsia"/>
          <w:sz w:val="32"/>
          <w:szCs w:val="32"/>
        </w:rPr>
        <w:t>．</w:t>
      </w:r>
      <w:r w:rsidRPr="003A552E">
        <w:rPr>
          <w:rFonts w:eastAsia="方正仿宋简体" w:hint="eastAsia"/>
          <w:sz w:val="32"/>
          <w:szCs w:val="32"/>
        </w:rPr>
        <w:t>撤销硕士专业学位授权类别</w:t>
      </w:r>
      <w:r>
        <w:rPr>
          <w:rFonts w:eastAsia="方正仿宋简体" w:hint="eastAsia"/>
          <w:sz w:val="32"/>
          <w:szCs w:val="32"/>
        </w:rPr>
        <w:t>或工程硕士专业学位下的授权工程领域</w:t>
      </w:r>
      <w:r w:rsidRPr="00E54331">
        <w:rPr>
          <w:rFonts w:eastAsia="方正仿宋简体" w:hint="eastAsia"/>
          <w:sz w:val="32"/>
          <w:szCs w:val="32"/>
        </w:rPr>
        <w:t>，</w:t>
      </w:r>
      <w:r>
        <w:rPr>
          <w:rFonts w:eastAsia="方正仿宋简体" w:hint="eastAsia"/>
          <w:sz w:val="32"/>
          <w:szCs w:val="32"/>
        </w:rPr>
        <w:t>可</w:t>
      </w:r>
      <w:r w:rsidRPr="00E54331">
        <w:rPr>
          <w:rFonts w:eastAsia="方正仿宋简体" w:hint="eastAsia"/>
          <w:sz w:val="32"/>
          <w:szCs w:val="32"/>
        </w:rPr>
        <w:t>增列下述之一：</w:t>
      </w:r>
    </w:p>
    <w:p w:rsidR="00F34354" w:rsidRDefault="00F34354" w:rsidP="00E66C39">
      <w:pPr>
        <w:spacing w:line="560" w:lineRule="exact"/>
        <w:ind w:firstLineChars="200" w:firstLine="31680"/>
        <w:rPr>
          <w:rFonts w:eastAsia="方正仿宋简体"/>
          <w:sz w:val="32"/>
          <w:szCs w:val="32"/>
        </w:rPr>
      </w:pPr>
      <w:r>
        <w:rPr>
          <w:rFonts w:eastAsia="方正仿宋简体" w:hint="eastAsia"/>
          <w:sz w:val="32"/>
          <w:szCs w:val="32"/>
        </w:rPr>
        <w:t>（</w:t>
      </w:r>
      <w:r>
        <w:rPr>
          <w:rFonts w:eastAsia="方正仿宋简体"/>
          <w:sz w:val="32"/>
          <w:szCs w:val="32"/>
        </w:rPr>
        <w:t>1</w:t>
      </w:r>
      <w:r>
        <w:rPr>
          <w:rFonts w:eastAsia="方正仿宋简体" w:hint="eastAsia"/>
          <w:sz w:val="32"/>
          <w:szCs w:val="32"/>
        </w:rPr>
        <w:t>）</w:t>
      </w:r>
      <w:r w:rsidRPr="003A552E">
        <w:rPr>
          <w:rFonts w:eastAsia="方正仿宋简体" w:hint="eastAsia"/>
          <w:sz w:val="32"/>
          <w:szCs w:val="32"/>
        </w:rPr>
        <w:t>其他硕士专业学位授权类别</w:t>
      </w:r>
      <w:r>
        <w:rPr>
          <w:rFonts w:eastAsia="方正仿宋简体" w:hint="eastAsia"/>
          <w:sz w:val="32"/>
          <w:szCs w:val="32"/>
        </w:rPr>
        <w:t>；</w:t>
      </w:r>
    </w:p>
    <w:p w:rsidR="00F34354" w:rsidRDefault="00F34354" w:rsidP="00E66C39">
      <w:pPr>
        <w:spacing w:line="560" w:lineRule="exact"/>
        <w:ind w:firstLineChars="200" w:firstLine="31680"/>
        <w:rPr>
          <w:rFonts w:eastAsia="方正仿宋简体"/>
          <w:sz w:val="32"/>
          <w:szCs w:val="32"/>
        </w:rPr>
      </w:pPr>
      <w:r>
        <w:rPr>
          <w:rFonts w:eastAsia="方正仿宋简体" w:hint="eastAsia"/>
          <w:sz w:val="32"/>
          <w:szCs w:val="32"/>
        </w:rPr>
        <w:t>（</w:t>
      </w:r>
      <w:r>
        <w:rPr>
          <w:rFonts w:eastAsia="方正仿宋简体"/>
          <w:sz w:val="32"/>
          <w:szCs w:val="32"/>
        </w:rPr>
        <w:t>2</w:t>
      </w:r>
      <w:r>
        <w:rPr>
          <w:rFonts w:eastAsia="方正仿宋简体" w:hint="eastAsia"/>
          <w:sz w:val="32"/>
          <w:szCs w:val="32"/>
        </w:rPr>
        <w:t>）</w:t>
      </w:r>
      <w:r w:rsidRPr="00262528">
        <w:rPr>
          <w:rFonts w:eastAsia="方正仿宋简体" w:hint="eastAsia"/>
          <w:sz w:val="32"/>
          <w:szCs w:val="32"/>
        </w:rPr>
        <w:t>工程硕士专业学位下的授权工程领域</w:t>
      </w:r>
      <w:r w:rsidRPr="003A552E">
        <w:rPr>
          <w:rFonts w:eastAsia="方正仿宋简体" w:hint="eastAsia"/>
          <w:sz w:val="32"/>
          <w:szCs w:val="32"/>
        </w:rPr>
        <w:t>。</w:t>
      </w:r>
    </w:p>
    <w:p w:rsidR="00F34354" w:rsidRDefault="00F34354" w:rsidP="00E66C39">
      <w:pPr>
        <w:spacing w:line="560" w:lineRule="exact"/>
        <w:ind w:firstLineChars="196" w:firstLine="31680"/>
        <w:rPr>
          <w:rFonts w:eastAsia="方正仿宋简体"/>
          <w:sz w:val="32"/>
          <w:szCs w:val="32"/>
        </w:rPr>
      </w:pPr>
      <w:r w:rsidRPr="000D01D3">
        <w:rPr>
          <w:rFonts w:eastAsia="方正仿宋简体" w:hint="eastAsia"/>
          <w:b/>
          <w:sz w:val="32"/>
          <w:szCs w:val="32"/>
        </w:rPr>
        <w:t>第六条</w:t>
      </w:r>
      <w:r>
        <w:rPr>
          <w:rFonts w:eastAsia="方正仿宋简体" w:hint="eastAsia"/>
          <w:sz w:val="32"/>
          <w:szCs w:val="32"/>
        </w:rPr>
        <w:t>对于属同一学科的</w:t>
      </w:r>
      <w:r w:rsidRPr="00E54331">
        <w:rPr>
          <w:rFonts w:eastAsia="方正仿宋简体" w:hint="eastAsia"/>
          <w:sz w:val="32"/>
          <w:szCs w:val="32"/>
        </w:rPr>
        <w:t>博</w:t>
      </w:r>
      <w:r>
        <w:rPr>
          <w:rFonts w:eastAsia="方正仿宋简体" w:hint="eastAsia"/>
          <w:sz w:val="32"/>
          <w:szCs w:val="32"/>
        </w:rPr>
        <w:t>士学位授权</w:t>
      </w:r>
      <w:r w:rsidRPr="00E54331">
        <w:rPr>
          <w:rFonts w:eastAsia="方正仿宋简体" w:hint="eastAsia"/>
          <w:sz w:val="32"/>
          <w:szCs w:val="32"/>
        </w:rPr>
        <w:t>学科</w:t>
      </w:r>
      <w:r>
        <w:rPr>
          <w:rFonts w:eastAsia="方正仿宋简体" w:hint="eastAsia"/>
          <w:sz w:val="32"/>
          <w:szCs w:val="32"/>
        </w:rPr>
        <w:t>和硕士学位授权学科</w:t>
      </w:r>
      <w:r w:rsidRPr="00E54331">
        <w:rPr>
          <w:rFonts w:eastAsia="方正仿宋简体" w:hint="eastAsia"/>
          <w:sz w:val="32"/>
          <w:szCs w:val="32"/>
        </w:rPr>
        <w:t>，不得单独撤销硕士学位授权学科</w:t>
      </w:r>
      <w:r>
        <w:rPr>
          <w:rFonts w:eastAsia="方正仿宋简体" w:hint="eastAsia"/>
          <w:sz w:val="32"/>
          <w:szCs w:val="32"/>
        </w:rPr>
        <w:t>保留博士学位授权学</w:t>
      </w:r>
      <w:r w:rsidRPr="00E54331">
        <w:rPr>
          <w:rFonts w:eastAsia="方正仿宋简体" w:hint="eastAsia"/>
          <w:sz w:val="32"/>
          <w:szCs w:val="32"/>
        </w:rPr>
        <w:t>科</w:t>
      </w:r>
      <w:r>
        <w:rPr>
          <w:rFonts w:eastAsia="方正仿宋简体" w:hint="eastAsia"/>
          <w:sz w:val="32"/>
          <w:szCs w:val="32"/>
        </w:rPr>
        <w:t>。</w:t>
      </w:r>
    </w:p>
    <w:p w:rsidR="00F34354" w:rsidRPr="003A552E" w:rsidRDefault="00F34354" w:rsidP="00E66C39">
      <w:pPr>
        <w:spacing w:line="560" w:lineRule="exact"/>
        <w:ind w:firstLineChars="196" w:firstLine="31680"/>
        <w:rPr>
          <w:rFonts w:eastAsia="方正仿宋简体"/>
          <w:sz w:val="32"/>
          <w:szCs w:val="32"/>
        </w:rPr>
      </w:pPr>
      <w:r>
        <w:rPr>
          <w:rFonts w:eastAsia="方正仿宋简体" w:hint="eastAsia"/>
          <w:b/>
          <w:sz w:val="32"/>
          <w:szCs w:val="32"/>
        </w:rPr>
        <w:t>第七条</w:t>
      </w:r>
      <w:r w:rsidRPr="003A552E">
        <w:rPr>
          <w:rFonts w:eastAsia="方正仿宋简体" w:hint="eastAsia"/>
          <w:sz w:val="32"/>
          <w:szCs w:val="32"/>
        </w:rPr>
        <w:t>省（自治区、直辖市）学位委员会（下称</w:t>
      </w:r>
      <w:r w:rsidRPr="003A552E">
        <w:rPr>
          <w:rFonts w:eastAsia="方正仿宋简体"/>
          <w:sz w:val="32"/>
          <w:szCs w:val="32"/>
        </w:rPr>
        <w:t>“</w:t>
      </w:r>
      <w:r w:rsidRPr="003A552E">
        <w:rPr>
          <w:rFonts w:eastAsia="方正仿宋简体" w:hint="eastAsia"/>
          <w:sz w:val="32"/>
          <w:szCs w:val="32"/>
        </w:rPr>
        <w:t>省级学位委员会</w:t>
      </w:r>
      <w:r w:rsidRPr="003A552E">
        <w:rPr>
          <w:rFonts w:eastAsia="方正仿宋简体"/>
          <w:sz w:val="32"/>
          <w:szCs w:val="32"/>
        </w:rPr>
        <w:t>”</w:t>
      </w:r>
      <w:r w:rsidRPr="003A552E">
        <w:rPr>
          <w:rFonts w:eastAsia="方正仿宋简体" w:hint="eastAsia"/>
          <w:sz w:val="32"/>
          <w:szCs w:val="32"/>
        </w:rPr>
        <w:t>）对博士学位授权点的调整，只能在博士学位授予单位内和博士学位授予单位之间进行；对硕士学位授权点的调整，可在博士和硕士学位授予单位内，以及博士和硕士学位授予单位之间进行。学位授予单位自主调整学位授权点只能在本单位范围内进行。</w:t>
      </w:r>
    </w:p>
    <w:p w:rsidR="00F34354" w:rsidRPr="003A552E" w:rsidRDefault="00F34354" w:rsidP="00A43D2D">
      <w:pPr>
        <w:spacing w:beforeLines="50" w:afterLines="50" w:line="560" w:lineRule="exact"/>
        <w:jc w:val="center"/>
        <w:rPr>
          <w:rFonts w:eastAsia="黑体"/>
          <w:b/>
          <w:sz w:val="32"/>
          <w:szCs w:val="32"/>
        </w:rPr>
      </w:pPr>
      <w:r w:rsidRPr="003A552E">
        <w:rPr>
          <w:rFonts w:eastAsia="黑体" w:hint="eastAsia"/>
          <w:b/>
          <w:sz w:val="32"/>
          <w:szCs w:val="32"/>
        </w:rPr>
        <w:t>学位授予单位自主调整</w:t>
      </w:r>
    </w:p>
    <w:p w:rsidR="00F34354" w:rsidRPr="00B54E01" w:rsidRDefault="00F34354" w:rsidP="00E66C39">
      <w:pPr>
        <w:spacing w:line="560" w:lineRule="exact"/>
        <w:ind w:firstLineChars="200" w:firstLine="31680"/>
        <w:rPr>
          <w:rFonts w:eastAsia="方正仿宋简体"/>
          <w:sz w:val="32"/>
          <w:szCs w:val="32"/>
        </w:rPr>
      </w:pPr>
      <w:r>
        <w:rPr>
          <w:rFonts w:eastAsia="方正仿宋简体" w:hint="eastAsia"/>
          <w:b/>
          <w:sz w:val="32"/>
          <w:szCs w:val="32"/>
        </w:rPr>
        <w:t>第八条</w:t>
      </w:r>
      <w:r w:rsidRPr="0009750A">
        <w:rPr>
          <w:rFonts w:eastAsia="方正仿宋简体" w:hint="eastAsia"/>
          <w:sz w:val="32"/>
          <w:szCs w:val="32"/>
        </w:rPr>
        <w:t>学位授予单位自主调整学位授权点，指学位授予单位主动撤销并可以自主增列学位授权点。调整中拟增列学位授权点的数量不得超过主动撤销学位授权点的数量，主动撤销学位授权点后不同时增列学位授权点的，可在今后自主调整中增列。</w:t>
      </w:r>
    </w:p>
    <w:p w:rsidR="00F34354" w:rsidRPr="003A552E" w:rsidRDefault="00F34354" w:rsidP="00E66C39">
      <w:pPr>
        <w:spacing w:line="560" w:lineRule="exact"/>
        <w:ind w:firstLineChars="196" w:firstLine="31680"/>
        <w:rPr>
          <w:rFonts w:eastAsia="方正仿宋简体"/>
          <w:sz w:val="32"/>
          <w:szCs w:val="32"/>
        </w:rPr>
      </w:pPr>
      <w:r>
        <w:rPr>
          <w:rFonts w:eastAsia="方正仿宋简体" w:hint="eastAsia"/>
          <w:b/>
          <w:sz w:val="32"/>
          <w:szCs w:val="32"/>
        </w:rPr>
        <w:t>第九条</w:t>
      </w:r>
      <w:r w:rsidRPr="003A552E">
        <w:rPr>
          <w:rFonts w:eastAsia="方正仿宋简体" w:hint="eastAsia"/>
          <w:sz w:val="32"/>
          <w:szCs w:val="32"/>
        </w:rPr>
        <w:t>学位授予单位自主确定拟增列学位授权点，须由学位授予单位聘请同行专家根据国务院学位委员会规定的学位授权点</w:t>
      </w:r>
      <w:r>
        <w:rPr>
          <w:rFonts w:eastAsia="方正仿宋简体" w:hint="eastAsia"/>
          <w:sz w:val="32"/>
          <w:szCs w:val="32"/>
        </w:rPr>
        <w:t>基本条件、</w:t>
      </w:r>
      <w:r w:rsidRPr="0009750A">
        <w:rPr>
          <w:rFonts w:eastAsia="方正仿宋简体" w:hint="eastAsia"/>
          <w:sz w:val="32"/>
          <w:szCs w:val="32"/>
        </w:rPr>
        <w:t>省级学位委员会和</w:t>
      </w:r>
      <w:r w:rsidRPr="003A552E">
        <w:rPr>
          <w:rFonts w:eastAsia="方正仿宋简体" w:hint="eastAsia"/>
          <w:sz w:val="32"/>
          <w:szCs w:val="32"/>
        </w:rPr>
        <w:t>学位授予单位规定的其他要求进行评议。学位授予单位拟主动撤销和拟自主增列的学位授权点，须经本单位学位评定委员会审议通过</w:t>
      </w:r>
      <w:r>
        <w:rPr>
          <w:rFonts w:eastAsia="方正仿宋简体" w:hint="eastAsia"/>
          <w:sz w:val="32"/>
          <w:szCs w:val="32"/>
        </w:rPr>
        <w:t>，并在本单位内进行不少于</w:t>
      </w:r>
      <w:r>
        <w:rPr>
          <w:rFonts w:eastAsia="方正仿宋简体"/>
          <w:sz w:val="32"/>
          <w:szCs w:val="32"/>
        </w:rPr>
        <w:t>15</w:t>
      </w:r>
      <w:r>
        <w:rPr>
          <w:rFonts w:eastAsia="方正仿宋简体" w:hint="eastAsia"/>
          <w:sz w:val="32"/>
          <w:szCs w:val="32"/>
        </w:rPr>
        <w:t>个工作日的公示</w:t>
      </w:r>
      <w:r w:rsidRPr="003A552E">
        <w:rPr>
          <w:rFonts w:eastAsia="方正仿宋简体" w:hint="eastAsia"/>
          <w:sz w:val="32"/>
          <w:szCs w:val="32"/>
        </w:rPr>
        <w:t>。</w:t>
      </w:r>
    </w:p>
    <w:p w:rsidR="00F34354" w:rsidRPr="003A552E" w:rsidRDefault="00F34354" w:rsidP="00E66C39">
      <w:pPr>
        <w:spacing w:line="560" w:lineRule="exact"/>
        <w:ind w:firstLineChars="196" w:firstLine="31680"/>
        <w:rPr>
          <w:rFonts w:eastAsia="方正仿宋简体"/>
          <w:sz w:val="32"/>
          <w:szCs w:val="32"/>
        </w:rPr>
      </w:pPr>
      <w:r>
        <w:rPr>
          <w:rFonts w:eastAsia="方正仿宋简体" w:hint="eastAsia"/>
          <w:b/>
          <w:sz w:val="32"/>
          <w:szCs w:val="32"/>
        </w:rPr>
        <w:t>第十条</w:t>
      </w:r>
      <w:r w:rsidRPr="003A552E">
        <w:rPr>
          <w:rFonts w:eastAsia="方正仿宋简体" w:hint="eastAsia"/>
          <w:sz w:val="32"/>
          <w:szCs w:val="32"/>
        </w:rPr>
        <w:t>学位授予单位将主动撤销和增列的学位授权点以及开展调整工作的有关情况报省级学位委员会。省级学位委员会对学位授予单位调整工作是</w:t>
      </w:r>
      <w:r>
        <w:rPr>
          <w:rFonts w:eastAsia="方正仿宋简体" w:hint="eastAsia"/>
          <w:sz w:val="32"/>
          <w:szCs w:val="32"/>
        </w:rPr>
        <w:t>否</w:t>
      </w:r>
      <w:r w:rsidRPr="003A552E">
        <w:rPr>
          <w:rFonts w:eastAsia="方正仿宋简体" w:hint="eastAsia"/>
          <w:sz w:val="32"/>
          <w:szCs w:val="32"/>
        </w:rPr>
        <w:t>符合规定的程序办法进行审查，审查通过的报国务院学位委员会批准。</w:t>
      </w:r>
    </w:p>
    <w:p w:rsidR="00F34354" w:rsidRPr="003A552E" w:rsidRDefault="00F34354" w:rsidP="00A43D2D">
      <w:pPr>
        <w:spacing w:beforeLines="50" w:afterLines="50" w:line="560" w:lineRule="exact"/>
        <w:jc w:val="center"/>
        <w:rPr>
          <w:rFonts w:eastAsia="黑体"/>
          <w:b/>
          <w:sz w:val="32"/>
          <w:szCs w:val="32"/>
        </w:rPr>
      </w:pPr>
      <w:r w:rsidRPr="003A552E">
        <w:rPr>
          <w:rFonts w:eastAsia="黑体" w:hint="eastAsia"/>
          <w:b/>
          <w:sz w:val="32"/>
          <w:szCs w:val="32"/>
        </w:rPr>
        <w:t>省级学位委员会统筹调整</w:t>
      </w:r>
    </w:p>
    <w:p w:rsidR="00F34354" w:rsidRPr="003A552E" w:rsidRDefault="00F34354" w:rsidP="00E66C39">
      <w:pPr>
        <w:spacing w:line="560" w:lineRule="exact"/>
        <w:ind w:firstLineChars="200" w:firstLine="31680"/>
        <w:rPr>
          <w:rFonts w:eastAsia="方正仿宋简体"/>
          <w:sz w:val="32"/>
          <w:szCs w:val="32"/>
        </w:rPr>
      </w:pPr>
      <w:r>
        <w:rPr>
          <w:rFonts w:eastAsia="方正仿宋简体" w:hint="eastAsia"/>
          <w:b/>
          <w:sz w:val="32"/>
          <w:szCs w:val="32"/>
        </w:rPr>
        <w:t>第十一条</w:t>
      </w:r>
      <w:r w:rsidRPr="003A552E">
        <w:rPr>
          <w:rFonts w:eastAsia="方正仿宋简体" w:hint="eastAsia"/>
          <w:sz w:val="32"/>
          <w:szCs w:val="32"/>
        </w:rPr>
        <w:t>省级学位委员会统筹调整学位授权点，包括：</w:t>
      </w:r>
    </w:p>
    <w:p w:rsidR="00F34354" w:rsidRPr="003A552E" w:rsidRDefault="00F34354" w:rsidP="00E66C39">
      <w:pPr>
        <w:spacing w:line="560" w:lineRule="exact"/>
        <w:ind w:firstLineChars="200" w:firstLine="31680"/>
        <w:rPr>
          <w:rFonts w:eastAsia="方正仿宋简体"/>
          <w:sz w:val="32"/>
          <w:szCs w:val="32"/>
        </w:rPr>
      </w:pPr>
      <w:r w:rsidRPr="003A552E">
        <w:rPr>
          <w:rFonts w:eastAsia="方正仿宋简体"/>
          <w:sz w:val="32"/>
          <w:szCs w:val="32"/>
        </w:rPr>
        <w:t>1</w:t>
      </w:r>
      <w:r w:rsidRPr="003A552E">
        <w:rPr>
          <w:rFonts w:eastAsia="方正仿宋简体" w:hint="eastAsia"/>
          <w:sz w:val="32"/>
          <w:szCs w:val="32"/>
        </w:rPr>
        <w:t>．制定学科发展规划，指导本地区学位授权点动态调整。制定支持政策，引导学位授予单位根据区域经济社会发展需要撤销和增列学位授权点。</w:t>
      </w:r>
    </w:p>
    <w:p w:rsidR="00F34354" w:rsidRPr="003A552E" w:rsidRDefault="00F34354" w:rsidP="00E66C39">
      <w:pPr>
        <w:spacing w:line="560" w:lineRule="exact"/>
        <w:ind w:firstLineChars="200" w:firstLine="31680"/>
        <w:rPr>
          <w:rFonts w:eastAsia="方正仿宋简体"/>
          <w:sz w:val="32"/>
          <w:szCs w:val="32"/>
        </w:rPr>
      </w:pPr>
      <w:r w:rsidRPr="003A552E">
        <w:rPr>
          <w:rFonts w:eastAsia="方正仿宋简体"/>
          <w:sz w:val="32"/>
          <w:szCs w:val="32"/>
        </w:rPr>
        <w:t>2</w:t>
      </w:r>
      <w:r w:rsidRPr="003A552E">
        <w:rPr>
          <w:rFonts w:eastAsia="方正仿宋简体" w:hint="eastAsia"/>
          <w:sz w:val="32"/>
          <w:szCs w:val="32"/>
        </w:rPr>
        <w:t>．对于国务院学位委员会根据有关规定撤销学位授权点，以及学位授予单位主动撤销后不再增列其他学位授权点的，省级学位委员会可在全省（自治区、直辖市）范围内统筹组织增列学位授权点，拟增列学位授权点的数量不得超过撤销学位授权点的数量</w:t>
      </w:r>
      <w:r>
        <w:rPr>
          <w:rFonts w:eastAsia="方正仿宋简体" w:hint="eastAsia"/>
          <w:sz w:val="32"/>
          <w:szCs w:val="32"/>
        </w:rPr>
        <w:t>，</w:t>
      </w:r>
      <w:r w:rsidRPr="00CA2662">
        <w:rPr>
          <w:rFonts w:eastAsia="方正仿宋简体" w:hint="eastAsia"/>
          <w:sz w:val="32"/>
          <w:szCs w:val="32"/>
        </w:rPr>
        <w:t>具体增列时间由各省级学位委员会统筹安排。</w:t>
      </w:r>
    </w:p>
    <w:p w:rsidR="00F34354" w:rsidRPr="003A552E" w:rsidRDefault="00F34354" w:rsidP="00E66C39">
      <w:pPr>
        <w:spacing w:line="560" w:lineRule="exact"/>
        <w:ind w:firstLineChars="200" w:firstLine="31680"/>
        <w:rPr>
          <w:rFonts w:eastAsia="方正仿宋简体"/>
          <w:sz w:val="32"/>
          <w:szCs w:val="32"/>
        </w:rPr>
      </w:pPr>
      <w:r>
        <w:rPr>
          <w:rFonts w:eastAsia="方正仿宋简体" w:hint="eastAsia"/>
          <w:b/>
          <w:sz w:val="32"/>
          <w:szCs w:val="32"/>
        </w:rPr>
        <w:t>第十二条</w:t>
      </w:r>
      <w:r w:rsidRPr="003A552E">
        <w:rPr>
          <w:rFonts w:eastAsia="方正仿宋简体" w:hint="eastAsia"/>
          <w:sz w:val="32"/>
          <w:szCs w:val="32"/>
        </w:rPr>
        <w:t>省级学位委员会组织开展增列学位授权点工作，按以下程序和要求进行：</w:t>
      </w:r>
    </w:p>
    <w:p w:rsidR="00F34354" w:rsidRPr="003A552E" w:rsidRDefault="00F34354" w:rsidP="00E66C39">
      <w:pPr>
        <w:spacing w:line="560" w:lineRule="exact"/>
        <w:ind w:firstLineChars="200" w:firstLine="31680"/>
        <w:rPr>
          <w:rFonts w:eastAsia="方正仿宋简体"/>
          <w:sz w:val="32"/>
          <w:szCs w:val="32"/>
        </w:rPr>
      </w:pPr>
      <w:r w:rsidRPr="003A552E">
        <w:rPr>
          <w:rFonts w:eastAsia="方正仿宋简体"/>
          <w:sz w:val="32"/>
          <w:szCs w:val="32"/>
        </w:rPr>
        <w:t>1</w:t>
      </w:r>
      <w:r w:rsidRPr="003A552E">
        <w:rPr>
          <w:rFonts w:eastAsia="方正仿宋简体" w:hint="eastAsia"/>
          <w:sz w:val="32"/>
          <w:szCs w:val="32"/>
        </w:rPr>
        <w:t>．学位授予单位申请增列学位授权点，须经本单位学位评定委员会审议通过。</w:t>
      </w:r>
    </w:p>
    <w:p w:rsidR="00F34354" w:rsidRPr="003A552E" w:rsidRDefault="00F34354" w:rsidP="00E66C39">
      <w:pPr>
        <w:spacing w:line="560" w:lineRule="exact"/>
        <w:ind w:firstLineChars="200" w:firstLine="31680"/>
        <w:rPr>
          <w:rFonts w:eastAsia="方正仿宋简体"/>
          <w:sz w:val="32"/>
          <w:szCs w:val="32"/>
        </w:rPr>
      </w:pPr>
      <w:r w:rsidRPr="003A552E">
        <w:rPr>
          <w:rFonts w:eastAsia="方正仿宋简体"/>
          <w:sz w:val="32"/>
          <w:szCs w:val="32"/>
        </w:rPr>
        <w:t>2</w:t>
      </w:r>
      <w:r w:rsidRPr="003A552E">
        <w:rPr>
          <w:rFonts w:eastAsia="方正仿宋简体" w:hint="eastAsia"/>
          <w:sz w:val="32"/>
          <w:szCs w:val="32"/>
        </w:rPr>
        <w:t>．省级学位委员会聘请同行专家，根据国务院学位委员会制定的学位授权点基本条件和省级学位委员会规定的其他要求，对学位授予单位申请增列的学位授权点进行评审。参加评审的同行专家中，来自本省（自治区、直辖市）以外的专家不少于二分之一。</w:t>
      </w:r>
    </w:p>
    <w:p w:rsidR="00F34354" w:rsidRPr="003A552E" w:rsidRDefault="00F34354" w:rsidP="00E66C39">
      <w:pPr>
        <w:spacing w:line="560" w:lineRule="exact"/>
        <w:ind w:firstLineChars="200" w:firstLine="31680"/>
        <w:rPr>
          <w:rFonts w:eastAsia="方正仿宋简体"/>
          <w:sz w:val="32"/>
          <w:szCs w:val="32"/>
        </w:rPr>
      </w:pPr>
      <w:r w:rsidRPr="003A552E">
        <w:rPr>
          <w:rFonts w:eastAsia="方正仿宋简体"/>
          <w:sz w:val="32"/>
          <w:szCs w:val="32"/>
        </w:rPr>
        <w:t>3</w:t>
      </w:r>
      <w:r w:rsidRPr="003A552E">
        <w:rPr>
          <w:rFonts w:eastAsia="方正仿宋简体" w:hint="eastAsia"/>
          <w:sz w:val="32"/>
          <w:szCs w:val="32"/>
        </w:rPr>
        <w:t>．省级学位委员会对专家评审通过的申请增列学位授权点进行审议，并将审议通过的拟增列学位授权点</w:t>
      </w:r>
      <w:r>
        <w:rPr>
          <w:rFonts w:eastAsia="方正仿宋简体" w:hint="eastAsia"/>
          <w:sz w:val="32"/>
          <w:szCs w:val="32"/>
        </w:rPr>
        <w:t>在经过不少于</w:t>
      </w:r>
      <w:r>
        <w:rPr>
          <w:rFonts w:eastAsia="方正仿宋简体"/>
          <w:sz w:val="32"/>
          <w:szCs w:val="32"/>
        </w:rPr>
        <w:t>15</w:t>
      </w:r>
      <w:r>
        <w:rPr>
          <w:rFonts w:eastAsia="方正仿宋简体" w:hint="eastAsia"/>
          <w:sz w:val="32"/>
          <w:szCs w:val="32"/>
        </w:rPr>
        <w:t>个工作日的公示后，</w:t>
      </w:r>
      <w:r w:rsidRPr="003A552E">
        <w:rPr>
          <w:rFonts w:eastAsia="方正仿宋简体" w:hint="eastAsia"/>
          <w:sz w:val="32"/>
          <w:szCs w:val="32"/>
        </w:rPr>
        <w:t>报国务院学位委员会批准。</w:t>
      </w:r>
    </w:p>
    <w:p w:rsidR="00F34354" w:rsidRPr="003A552E" w:rsidRDefault="00F34354" w:rsidP="00A43D2D">
      <w:pPr>
        <w:spacing w:beforeLines="50" w:afterLines="50" w:line="560" w:lineRule="exact"/>
        <w:jc w:val="center"/>
        <w:rPr>
          <w:rFonts w:eastAsia="黑体"/>
          <w:b/>
          <w:sz w:val="32"/>
          <w:szCs w:val="32"/>
        </w:rPr>
      </w:pPr>
      <w:r w:rsidRPr="003A552E">
        <w:rPr>
          <w:rFonts w:eastAsia="黑体" w:hint="eastAsia"/>
          <w:b/>
          <w:sz w:val="32"/>
          <w:szCs w:val="32"/>
        </w:rPr>
        <w:t>批准及复核</w:t>
      </w:r>
    </w:p>
    <w:p w:rsidR="00F34354" w:rsidRPr="003A552E" w:rsidRDefault="00F34354" w:rsidP="00E66C39">
      <w:pPr>
        <w:spacing w:line="560" w:lineRule="exact"/>
        <w:ind w:firstLineChars="196" w:firstLine="31680"/>
        <w:rPr>
          <w:rFonts w:eastAsia="方正仿宋简体"/>
          <w:sz w:val="32"/>
          <w:szCs w:val="32"/>
        </w:rPr>
      </w:pPr>
      <w:r>
        <w:rPr>
          <w:rFonts w:eastAsia="方正仿宋简体" w:hint="eastAsia"/>
          <w:b/>
          <w:sz w:val="32"/>
          <w:szCs w:val="32"/>
        </w:rPr>
        <w:t>第十三条</w:t>
      </w:r>
      <w:r w:rsidRPr="003A552E">
        <w:rPr>
          <w:rFonts w:eastAsia="方正仿宋简体" w:hint="eastAsia"/>
          <w:sz w:val="32"/>
          <w:szCs w:val="32"/>
        </w:rPr>
        <w:t>省级学位委员会于每一年度规定时间，将本省（自治区、直辖市）范围内学位授予单位拟主动撤销和自主增列的学位授权点以及</w:t>
      </w:r>
      <w:r>
        <w:rPr>
          <w:rFonts w:eastAsia="方正仿宋简体" w:hint="eastAsia"/>
          <w:sz w:val="32"/>
          <w:szCs w:val="32"/>
        </w:rPr>
        <w:t>省级学位委员会审议通过的拟增列学位授权点报国务院学位委员会</w:t>
      </w:r>
      <w:r w:rsidRPr="003A552E">
        <w:rPr>
          <w:rFonts w:eastAsia="方正仿宋简体" w:hint="eastAsia"/>
          <w:sz w:val="32"/>
          <w:szCs w:val="32"/>
        </w:rPr>
        <w:t>按程序批准。</w:t>
      </w:r>
    </w:p>
    <w:p w:rsidR="00F34354" w:rsidRPr="003A552E" w:rsidRDefault="00F34354" w:rsidP="00E66C39">
      <w:pPr>
        <w:spacing w:line="560" w:lineRule="exact"/>
        <w:ind w:firstLineChars="200" w:firstLine="31680"/>
        <w:rPr>
          <w:rFonts w:eastAsia="方正仿宋简体"/>
          <w:sz w:val="32"/>
          <w:szCs w:val="32"/>
        </w:rPr>
      </w:pPr>
      <w:r>
        <w:rPr>
          <w:rFonts w:eastAsia="方正仿宋简体" w:hint="eastAsia"/>
          <w:b/>
          <w:sz w:val="32"/>
          <w:szCs w:val="32"/>
        </w:rPr>
        <w:t>第十四条</w:t>
      </w:r>
      <w:r w:rsidRPr="003A552E">
        <w:rPr>
          <w:rFonts w:eastAsia="方正仿宋简体" w:hint="eastAsia"/>
          <w:sz w:val="32"/>
          <w:szCs w:val="32"/>
        </w:rPr>
        <w:t>按本办法增列的学位授权点在批准授权</w:t>
      </w:r>
      <w:r>
        <w:rPr>
          <w:rFonts w:eastAsia="方正仿宋简体"/>
          <w:sz w:val="32"/>
          <w:szCs w:val="32"/>
        </w:rPr>
        <w:t>3</w:t>
      </w:r>
      <w:r w:rsidRPr="003A552E">
        <w:rPr>
          <w:rFonts w:eastAsia="方正仿宋简体" w:hint="eastAsia"/>
          <w:sz w:val="32"/>
          <w:szCs w:val="32"/>
        </w:rPr>
        <w:t>年后，</w:t>
      </w:r>
      <w:r>
        <w:rPr>
          <w:rFonts w:eastAsia="方正仿宋简体" w:hint="eastAsia"/>
          <w:sz w:val="32"/>
          <w:szCs w:val="32"/>
        </w:rPr>
        <w:t>需接受</w:t>
      </w:r>
      <w:r w:rsidRPr="003A552E">
        <w:rPr>
          <w:rFonts w:eastAsia="方正仿宋简体" w:hint="eastAsia"/>
          <w:sz w:val="32"/>
          <w:szCs w:val="32"/>
        </w:rPr>
        <w:t>复核。</w:t>
      </w:r>
      <w:r>
        <w:rPr>
          <w:rFonts w:eastAsia="方正仿宋简体" w:hint="eastAsia"/>
          <w:sz w:val="32"/>
          <w:szCs w:val="32"/>
        </w:rPr>
        <w:t>复核工作按照《学位授权点合格评估办法》第十四条关于专项合格评估的规定进行。</w:t>
      </w:r>
      <w:r w:rsidRPr="003A552E">
        <w:rPr>
          <w:rFonts w:eastAsia="方正仿宋简体" w:hint="eastAsia"/>
          <w:sz w:val="32"/>
          <w:szCs w:val="32"/>
        </w:rPr>
        <w:t>学位授权点</w:t>
      </w:r>
      <w:r>
        <w:rPr>
          <w:rFonts w:eastAsia="方正仿宋简体" w:hint="eastAsia"/>
          <w:sz w:val="32"/>
          <w:szCs w:val="32"/>
        </w:rPr>
        <w:t>如经复核撤销</w:t>
      </w:r>
      <w:r w:rsidRPr="003A552E">
        <w:rPr>
          <w:rFonts w:eastAsia="方正仿宋简体" w:hint="eastAsia"/>
          <w:sz w:val="32"/>
          <w:szCs w:val="32"/>
        </w:rPr>
        <w:t>，不得再按本办法增列其他学位授权点。</w:t>
      </w:r>
    </w:p>
    <w:p w:rsidR="00F34354" w:rsidRPr="003A552E" w:rsidRDefault="00F34354" w:rsidP="00A43D2D">
      <w:pPr>
        <w:spacing w:beforeLines="50" w:afterLines="50" w:line="560" w:lineRule="exact"/>
        <w:jc w:val="center"/>
        <w:rPr>
          <w:rFonts w:eastAsia="黑体"/>
          <w:b/>
          <w:sz w:val="32"/>
          <w:szCs w:val="32"/>
        </w:rPr>
      </w:pPr>
      <w:r w:rsidRPr="003A552E">
        <w:rPr>
          <w:rFonts w:eastAsia="黑体" w:hint="eastAsia"/>
          <w:b/>
          <w:sz w:val="32"/>
          <w:szCs w:val="32"/>
        </w:rPr>
        <w:t>其他</w:t>
      </w:r>
    </w:p>
    <w:p w:rsidR="00F34354" w:rsidRPr="003A552E" w:rsidRDefault="00F34354" w:rsidP="00E66C39">
      <w:pPr>
        <w:spacing w:line="560" w:lineRule="exact"/>
        <w:ind w:firstLineChars="200" w:firstLine="31680"/>
        <w:rPr>
          <w:rFonts w:eastAsia="方正仿宋简体"/>
          <w:sz w:val="32"/>
          <w:szCs w:val="32"/>
        </w:rPr>
      </w:pPr>
      <w:r>
        <w:rPr>
          <w:rFonts w:eastAsia="方正仿宋简体" w:hint="eastAsia"/>
          <w:b/>
          <w:sz w:val="32"/>
          <w:szCs w:val="32"/>
        </w:rPr>
        <w:t>第十五条</w:t>
      </w:r>
      <w:r w:rsidRPr="003A552E">
        <w:rPr>
          <w:rFonts w:eastAsia="方正仿宋简体" w:hint="eastAsia"/>
          <w:sz w:val="32"/>
          <w:szCs w:val="32"/>
        </w:rPr>
        <w:t>按本办法</w:t>
      </w:r>
      <w:r>
        <w:rPr>
          <w:rFonts w:eastAsia="方正仿宋简体" w:hint="eastAsia"/>
          <w:sz w:val="32"/>
          <w:szCs w:val="32"/>
        </w:rPr>
        <w:t>主动</w:t>
      </w:r>
      <w:r w:rsidRPr="003A552E">
        <w:rPr>
          <w:rFonts w:eastAsia="方正仿宋简体" w:hint="eastAsia"/>
          <w:sz w:val="32"/>
          <w:szCs w:val="32"/>
        </w:rPr>
        <w:t>撤销的学位授权点在</w:t>
      </w:r>
      <w:r>
        <w:rPr>
          <w:rFonts w:eastAsia="方正仿宋简体"/>
          <w:sz w:val="32"/>
          <w:szCs w:val="32"/>
        </w:rPr>
        <w:t>3</w:t>
      </w:r>
      <w:r w:rsidRPr="003A552E">
        <w:rPr>
          <w:rFonts w:eastAsia="方正仿宋简体" w:hint="eastAsia"/>
          <w:sz w:val="32"/>
          <w:szCs w:val="32"/>
        </w:rPr>
        <w:t>年内实行有限授权。在有限授权期内停止招生，但保留对已招收研究生的学位授予权。</w:t>
      </w:r>
      <w:r>
        <w:rPr>
          <w:rFonts w:eastAsia="方正仿宋简体"/>
          <w:sz w:val="32"/>
          <w:szCs w:val="32"/>
        </w:rPr>
        <w:t>3</w:t>
      </w:r>
      <w:r w:rsidRPr="003A552E">
        <w:rPr>
          <w:rFonts w:eastAsia="方正仿宋简体" w:hint="eastAsia"/>
          <w:sz w:val="32"/>
          <w:szCs w:val="32"/>
        </w:rPr>
        <w:t>年期满后完全撤销授权，仍未毕业研究生由学位授予单位转由本单位其他学位授权点培养并授予学位，或向其他学位授予单位申请授予学位。</w:t>
      </w:r>
    </w:p>
    <w:p w:rsidR="00F34354" w:rsidRDefault="00F34354" w:rsidP="00E66C39">
      <w:pPr>
        <w:spacing w:line="560" w:lineRule="exact"/>
        <w:ind w:firstLineChars="200" w:firstLine="31680"/>
        <w:rPr>
          <w:rFonts w:eastAsia="方正仿宋简体"/>
          <w:color w:val="000000"/>
          <w:kern w:val="0"/>
          <w:sz w:val="32"/>
          <w:szCs w:val="32"/>
        </w:rPr>
      </w:pPr>
      <w:r w:rsidRPr="003A552E">
        <w:rPr>
          <w:rFonts w:eastAsia="方正仿宋简体" w:hint="eastAsia"/>
          <w:b/>
          <w:sz w:val="32"/>
          <w:szCs w:val="32"/>
        </w:rPr>
        <w:t>第</w:t>
      </w:r>
      <w:r>
        <w:rPr>
          <w:rFonts w:eastAsia="方正仿宋简体" w:hint="eastAsia"/>
          <w:b/>
          <w:sz w:val="32"/>
          <w:szCs w:val="32"/>
        </w:rPr>
        <w:t>十六条</w:t>
      </w:r>
      <w:r w:rsidRPr="003A552E">
        <w:rPr>
          <w:rFonts w:eastAsia="方正仿宋简体" w:hint="eastAsia"/>
          <w:color w:val="000000"/>
          <w:kern w:val="0"/>
          <w:sz w:val="32"/>
          <w:szCs w:val="32"/>
        </w:rPr>
        <w:t>学位授予单位按本办法主动撤销的学位授权点，不得在</w:t>
      </w:r>
      <w:r>
        <w:rPr>
          <w:rFonts w:eastAsia="方正仿宋简体"/>
          <w:color w:val="000000"/>
          <w:kern w:val="0"/>
          <w:sz w:val="32"/>
          <w:szCs w:val="32"/>
        </w:rPr>
        <w:t>5</w:t>
      </w:r>
      <w:r w:rsidRPr="003A552E">
        <w:rPr>
          <w:rFonts w:eastAsia="方正仿宋简体" w:hint="eastAsia"/>
          <w:color w:val="000000"/>
          <w:kern w:val="0"/>
          <w:sz w:val="32"/>
          <w:szCs w:val="32"/>
        </w:rPr>
        <w:t>年内再次按本办法增列为学位授权点。</w:t>
      </w:r>
    </w:p>
    <w:p w:rsidR="00F34354" w:rsidRDefault="00F34354" w:rsidP="00E66C39">
      <w:pPr>
        <w:spacing w:line="560" w:lineRule="exact"/>
        <w:ind w:firstLineChars="200" w:firstLine="31680"/>
        <w:rPr>
          <w:rFonts w:eastAsia="方正仿宋简体"/>
          <w:color w:val="000000"/>
          <w:kern w:val="0"/>
          <w:sz w:val="32"/>
          <w:szCs w:val="32"/>
        </w:rPr>
      </w:pPr>
      <w:r w:rsidRPr="00BA077D">
        <w:rPr>
          <w:rFonts w:eastAsia="方正仿宋简体" w:hint="eastAsia"/>
          <w:b/>
          <w:color w:val="000000"/>
          <w:kern w:val="0"/>
          <w:sz w:val="32"/>
          <w:szCs w:val="32"/>
        </w:rPr>
        <w:t>第十</w:t>
      </w:r>
      <w:r>
        <w:rPr>
          <w:rFonts w:eastAsia="方正仿宋简体" w:hint="eastAsia"/>
          <w:b/>
          <w:color w:val="000000"/>
          <w:kern w:val="0"/>
          <w:sz w:val="32"/>
          <w:szCs w:val="32"/>
        </w:rPr>
        <w:t>七</w:t>
      </w:r>
      <w:r w:rsidRPr="00BA077D">
        <w:rPr>
          <w:rFonts w:eastAsia="方正仿宋简体" w:hint="eastAsia"/>
          <w:b/>
          <w:color w:val="000000"/>
          <w:kern w:val="0"/>
          <w:sz w:val="32"/>
          <w:szCs w:val="32"/>
        </w:rPr>
        <w:t>条</w:t>
      </w:r>
      <w:r w:rsidRPr="00262528">
        <w:rPr>
          <w:rFonts w:eastAsia="方正仿宋简体" w:hint="eastAsia"/>
          <w:color w:val="000000"/>
          <w:kern w:val="0"/>
          <w:sz w:val="32"/>
          <w:szCs w:val="32"/>
        </w:rPr>
        <w:t>按本办法增列</w:t>
      </w:r>
      <w:r>
        <w:rPr>
          <w:rFonts w:eastAsia="方正仿宋简体" w:hint="eastAsia"/>
          <w:color w:val="000000"/>
          <w:kern w:val="0"/>
          <w:sz w:val="32"/>
          <w:szCs w:val="32"/>
        </w:rPr>
        <w:t>下列种类学位授权点的，按以下情况处理：</w:t>
      </w:r>
    </w:p>
    <w:p w:rsidR="00F34354" w:rsidRPr="00262528" w:rsidRDefault="00F34354" w:rsidP="00E66C39">
      <w:pPr>
        <w:spacing w:line="560" w:lineRule="exact"/>
        <w:ind w:firstLineChars="200" w:firstLine="31680"/>
        <w:rPr>
          <w:rFonts w:eastAsia="方正仿宋简体"/>
          <w:color w:val="000000"/>
          <w:kern w:val="0"/>
          <w:sz w:val="32"/>
          <w:szCs w:val="32"/>
        </w:rPr>
      </w:pPr>
      <w:r>
        <w:rPr>
          <w:rFonts w:eastAsia="方正仿宋简体"/>
          <w:color w:val="000000"/>
          <w:kern w:val="0"/>
          <w:sz w:val="32"/>
          <w:szCs w:val="32"/>
        </w:rPr>
        <w:t xml:space="preserve">1. </w:t>
      </w:r>
      <w:r>
        <w:rPr>
          <w:rFonts w:eastAsia="方正仿宋简体" w:hint="eastAsia"/>
          <w:color w:val="000000"/>
          <w:kern w:val="0"/>
          <w:sz w:val="32"/>
          <w:szCs w:val="32"/>
        </w:rPr>
        <w:t>增列</w:t>
      </w:r>
      <w:r w:rsidRPr="00262528">
        <w:rPr>
          <w:rFonts w:eastAsia="方正仿宋简体" w:hint="eastAsia"/>
          <w:color w:val="000000"/>
          <w:kern w:val="0"/>
          <w:sz w:val="32"/>
          <w:szCs w:val="32"/>
        </w:rPr>
        <w:t>临床医学、口腔医学、中医学专业学位授权类别的，</w:t>
      </w:r>
      <w:r>
        <w:rPr>
          <w:rFonts w:eastAsia="方正仿宋简体" w:hint="eastAsia"/>
          <w:color w:val="000000"/>
          <w:kern w:val="0"/>
          <w:sz w:val="32"/>
          <w:szCs w:val="32"/>
        </w:rPr>
        <w:t>还应满足下述条件</w:t>
      </w:r>
      <w:r w:rsidRPr="00262528">
        <w:rPr>
          <w:rFonts w:eastAsia="方正仿宋简体" w:hint="eastAsia"/>
          <w:color w:val="000000"/>
          <w:kern w:val="0"/>
          <w:sz w:val="32"/>
          <w:szCs w:val="32"/>
        </w:rPr>
        <w:t>：</w:t>
      </w:r>
    </w:p>
    <w:p w:rsidR="00F34354" w:rsidRPr="00262528" w:rsidRDefault="00F34354" w:rsidP="00E66C39">
      <w:pPr>
        <w:spacing w:line="560" w:lineRule="exact"/>
        <w:ind w:firstLineChars="200" w:firstLine="31680"/>
        <w:rPr>
          <w:rFonts w:eastAsia="方正仿宋简体"/>
          <w:sz w:val="32"/>
          <w:szCs w:val="32"/>
        </w:rPr>
      </w:pPr>
      <w:r>
        <w:rPr>
          <w:rFonts w:eastAsia="方正仿宋简体" w:hint="eastAsia"/>
          <w:color w:val="000000"/>
          <w:kern w:val="0"/>
          <w:sz w:val="32"/>
          <w:szCs w:val="32"/>
        </w:rPr>
        <w:t>（</w:t>
      </w:r>
      <w:r>
        <w:rPr>
          <w:rFonts w:eastAsia="方正仿宋简体"/>
          <w:color w:val="000000"/>
          <w:kern w:val="0"/>
          <w:sz w:val="32"/>
          <w:szCs w:val="32"/>
        </w:rPr>
        <w:t>1</w:t>
      </w:r>
      <w:r>
        <w:rPr>
          <w:rFonts w:eastAsia="方正仿宋简体" w:hint="eastAsia"/>
          <w:color w:val="000000"/>
          <w:kern w:val="0"/>
          <w:sz w:val="32"/>
          <w:szCs w:val="32"/>
        </w:rPr>
        <w:t>）增列博士</w:t>
      </w:r>
      <w:r w:rsidRPr="00262528">
        <w:rPr>
          <w:rFonts w:eastAsia="方正仿宋简体" w:hint="eastAsia"/>
          <w:color w:val="000000"/>
          <w:kern w:val="0"/>
          <w:sz w:val="32"/>
          <w:szCs w:val="32"/>
        </w:rPr>
        <w:t>专业学位授权类别的，应</w:t>
      </w:r>
      <w:r w:rsidRPr="00262528">
        <w:rPr>
          <w:rFonts w:eastAsia="方正仿宋简体" w:hint="eastAsia"/>
          <w:sz w:val="32"/>
          <w:szCs w:val="32"/>
        </w:rPr>
        <w:t>具有临床医学本科专业</w:t>
      </w:r>
      <w:r>
        <w:rPr>
          <w:rFonts w:eastAsia="方正仿宋简体" w:hint="eastAsia"/>
          <w:sz w:val="32"/>
          <w:szCs w:val="32"/>
        </w:rPr>
        <w:t>和相应的硕士专业学位授权类别</w:t>
      </w:r>
      <w:r w:rsidRPr="00262528">
        <w:rPr>
          <w:rFonts w:eastAsia="方正仿宋简体" w:hint="eastAsia"/>
          <w:sz w:val="32"/>
          <w:szCs w:val="32"/>
        </w:rPr>
        <w:t>，并至少有</w:t>
      </w:r>
      <w:r>
        <w:rPr>
          <w:rFonts w:eastAsia="方正仿宋简体" w:hint="eastAsia"/>
          <w:sz w:val="32"/>
          <w:szCs w:val="32"/>
        </w:rPr>
        <w:t>一所直属附属医院为专科</w:t>
      </w:r>
      <w:r w:rsidRPr="00262528">
        <w:rPr>
          <w:rFonts w:eastAsia="方正仿宋简体" w:hint="eastAsia"/>
          <w:sz w:val="32"/>
          <w:szCs w:val="32"/>
        </w:rPr>
        <w:t>医师规范化培训基地。</w:t>
      </w:r>
    </w:p>
    <w:p w:rsidR="00F34354" w:rsidRDefault="00F34354" w:rsidP="00E66C39">
      <w:pPr>
        <w:spacing w:line="560" w:lineRule="exact"/>
        <w:ind w:firstLineChars="200" w:firstLine="31680"/>
        <w:rPr>
          <w:rFonts w:eastAsia="方正仿宋简体"/>
          <w:b/>
          <w:sz w:val="32"/>
          <w:szCs w:val="32"/>
        </w:rPr>
      </w:pPr>
      <w:r>
        <w:rPr>
          <w:rFonts w:eastAsia="方正仿宋简体" w:hint="eastAsia"/>
          <w:sz w:val="32"/>
          <w:szCs w:val="32"/>
        </w:rPr>
        <w:t>（</w:t>
      </w:r>
      <w:r>
        <w:rPr>
          <w:rFonts w:eastAsia="方正仿宋简体"/>
          <w:sz w:val="32"/>
          <w:szCs w:val="32"/>
        </w:rPr>
        <w:t>2</w:t>
      </w:r>
      <w:r>
        <w:rPr>
          <w:rFonts w:eastAsia="方正仿宋简体" w:hint="eastAsia"/>
          <w:sz w:val="32"/>
          <w:szCs w:val="32"/>
        </w:rPr>
        <w:t>）</w:t>
      </w:r>
      <w:r w:rsidRPr="00262528">
        <w:rPr>
          <w:rFonts w:eastAsia="方正仿宋简体" w:hint="eastAsia"/>
          <w:sz w:val="32"/>
          <w:szCs w:val="32"/>
        </w:rPr>
        <w:t>增列硕士专业学位授权类别的，应具有临床医学本科专业，并有至少一所</w:t>
      </w:r>
      <w:r>
        <w:rPr>
          <w:rFonts w:eastAsia="方正仿宋简体" w:hint="eastAsia"/>
          <w:sz w:val="32"/>
          <w:szCs w:val="32"/>
        </w:rPr>
        <w:t>附属医院</w:t>
      </w:r>
      <w:r w:rsidRPr="00262528">
        <w:rPr>
          <w:rFonts w:eastAsia="方正仿宋简体" w:hint="eastAsia"/>
          <w:sz w:val="32"/>
          <w:szCs w:val="32"/>
        </w:rPr>
        <w:t>为住院医师规范化培训基地</w:t>
      </w:r>
      <w:r w:rsidRPr="00907376">
        <w:rPr>
          <w:rFonts w:eastAsia="方正仿宋简体" w:hint="eastAsia"/>
          <w:sz w:val="32"/>
          <w:szCs w:val="32"/>
        </w:rPr>
        <w:t>。</w:t>
      </w:r>
    </w:p>
    <w:p w:rsidR="00F34354" w:rsidRPr="00CA0336" w:rsidRDefault="00F34354" w:rsidP="00E66C39">
      <w:pPr>
        <w:spacing w:line="560" w:lineRule="exact"/>
        <w:ind w:firstLineChars="200" w:firstLine="31680"/>
        <w:rPr>
          <w:rFonts w:eastAsia="方正仿宋简体"/>
          <w:sz w:val="32"/>
          <w:szCs w:val="32"/>
        </w:rPr>
      </w:pPr>
      <w:r w:rsidRPr="00CA0336">
        <w:rPr>
          <w:rFonts w:eastAsia="方正仿宋简体"/>
          <w:sz w:val="32"/>
          <w:szCs w:val="32"/>
        </w:rPr>
        <w:t xml:space="preserve">2. </w:t>
      </w:r>
      <w:r w:rsidRPr="00CA0336">
        <w:rPr>
          <w:rFonts w:eastAsia="方正仿宋简体" w:hint="eastAsia"/>
          <w:sz w:val="32"/>
          <w:szCs w:val="32"/>
        </w:rPr>
        <w:t>增列建筑学硕士专业学位授权类别的，应按有关规定经全国高等学校建筑学专业教育评估委员会评估通过后，方可决定增列。</w:t>
      </w:r>
    </w:p>
    <w:p w:rsidR="00F34354" w:rsidRPr="00CA0336" w:rsidRDefault="00F34354" w:rsidP="00E66C39">
      <w:pPr>
        <w:spacing w:line="560" w:lineRule="exact"/>
        <w:ind w:firstLineChars="200" w:firstLine="31680"/>
        <w:rPr>
          <w:rFonts w:eastAsia="方正仿宋简体"/>
          <w:sz w:val="32"/>
          <w:szCs w:val="32"/>
        </w:rPr>
      </w:pPr>
      <w:r w:rsidRPr="00CA0336">
        <w:rPr>
          <w:rFonts w:eastAsia="方正仿宋简体"/>
          <w:sz w:val="32"/>
          <w:szCs w:val="32"/>
        </w:rPr>
        <w:t xml:space="preserve">3. </w:t>
      </w:r>
      <w:r w:rsidRPr="00CA0336">
        <w:rPr>
          <w:rFonts w:eastAsia="方正仿宋简体" w:hint="eastAsia"/>
          <w:sz w:val="32"/>
          <w:szCs w:val="32"/>
        </w:rPr>
        <w:t>新增</w:t>
      </w:r>
      <w:r>
        <w:rPr>
          <w:rFonts w:eastAsia="方正仿宋简体" w:hint="eastAsia"/>
          <w:sz w:val="32"/>
          <w:szCs w:val="32"/>
        </w:rPr>
        <w:t>军事学门类授权学科及军事类专业学位授权类别的，需</w:t>
      </w:r>
      <w:r w:rsidRPr="00CA0336">
        <w:rPr>
          <w:rFonts w:eastAsia="方正仿宋简体" w:hint="eastAsia"/>
          <w:sz w:val="32"/>
          <w:szCs w:val="32"/>
        </w:rPr>
        <w:t>经中国人民解放军学位委员</w:t>
      </w:r>
      <w:r>
        <w:rPr>
          <w:rFonts w:eastAsia="方正仿宋简体" w:hint="eastAsia"/>
          <w:sz w:val="32"/>
          <w:szCs w:val="32"/>
        </w:rPr>
        <w:t>会</w:t>
      </w:r>
      <w:r w:rsidRPr="00CA0336">
        <w:rPr>
          <w:rFonts w:eastAsia="方正仿宋简体" w:hint="eastAsia"/>
          <w:sz w:val="32"/>
          <w:szCs w:val="32"/>
        </w:rPr>
        <w:t>同意后，方可决定增列。</w:t>
      </w:r>
    </w:p>
    <w:p w:rsidR="00F34354" w:rsidRDefault="00F34354" w:rsidP="00E66C39">
      <w:pPr>
        <w:adjustRightInd w:val="0"/>
        <w:spacing w:line="560" w:lineRule="exact"/>
        <w:ind w:firstLineChars="200" w:firstLine="31680"/>
        <w:rPr>
          <w:rFonts w:eastAsia="方正仿宋简体"/>
          <w:b/>
          <w:sz w:val="32"/>
          <w:szCs w:val="32"/>
        </w:rPr>
      </w:pPr>
      <w:r w:rsidRPr="00CA0336">
        <w:rPr>
          <w:rFonts w:eastAsia="方正仿宋简体"/>
          <w:sz w:val="32"/>
          <w:szCs w:val="32"/>
        </w:rPr>
        <w:t xml:space="preserve">4. </w:t>
      </w:r>
      <w:r w:rsidRPr="00CA0336">
        <w:rPr>
          <w:rFonts w:eastAsia="方正仿宋简体" w:hint="eastAsia"/>
          <w:sz w:val="32"/>
          <w:szCs w:val="32"/>
        </w:rPr>
        <w:t>新增警务硕士专业学位授权类别的，需经全国警务</w:t>
      </w:r>
      <w:r>
        <w:rPr>
          <w:rFonts w:eastAsia="方正仿宋简体" w:hint="eastAsia"/>
          <w:sz w:val="32"/>
          <w:szCs w:val="32"/>
        </w:rPr>
        <w:t>专业学位研究生教育指导委员会同意后，方可决定增列。</w:t>
      </w:r>
    </w:p>
    <w:p w:rsidR="00F34354" w:rsidRPr="003A552E" w:rsidRDefault="00F34354" w:rsidP="008E2A43">
      <w:pPr>
        <w:adjustRightInd w:val="0"/>
        <w:spacing w:line="560" w:lineRule="exact"/>
        <w:ind w:firstLineChars="200" w:firstLine="31680"/>
        <w:rPr>
          <w:rFonts w:eastAsia="方正仿宋简体"/>
          <w:sz w:val="32"/>
          <w:szCs w:val="32"/>
        </w:rPr>
      </w:pPr>
      <w:r w:rsidRPr="00094B18">
        <w:rPr>
          <w:rFonts w:eastAsia="方正仿宋简体" w:hint="eastAsia"/>
          <w:b/>
          <w:sz w:val="32"/>
          <w:szCs w:val="32"/>
        </w:rPr>
        <w:t>第</w:t>
      </w:r>
      <w:r>
        <w:rPr>
          <w:rFonts w:eastAsia="方正仿宋简体" w:hint="eastAsia"/>
          <w:b/>
          <w:sz w:val="32"/>
          <w:szCs w:val="32"/>
        </w:rPr>
        <w:t>十八</w:t>
      </w:r>
      <w:r w:rsidRPr="00094B18">
        <w:rPr>
          <w:rFonts w:eastAsia="方正仿宋简体" w:hint="eastAsia"/>
          <w:b/>
          <w:sz w:val="32"/>
          <w:szCs w:val="32"/>
        </w:rPr>
        <w:t>条</w:t>
      </w:r>
      <w:r w:rsidRPr="00461C76">
        <w:rPr>
          <w:rFonts w:eastAsia="方正仿宋简体" w:hint="eastAsia"/>
          <w:sz w:val="32"/>
          <w:szCs w:val="32"/>
        </w:rPr>
        <w:t>本办法由国务院学位委员</w:t>
      </w:r>
      <w:r w:rsidRPr="003A552E">
        <w:rPr>
          <w:rFonts w:eastAsia="方正仿宋简体" w:hint="eastAsia"/>
          <w:sz w:val="32"/>
          <w:szCs w:val="32"/>
        </w:rPr>
        <w:t>会办公室负责解释。</w:t>
      </w:r>
    </w:p>
    <w:sectPr w:rsidR="00F34354" w:rsidRPr="003A552E" w:rsidSect="002A4530">
      <w:headerReference w:type="even" r:id="rId7"/>
      <w:headerReference w:type="default" r:id="rId8"/>
      <w:footerReference w:type="even" r:id="rId9"/>
      <w:footerReference w:type="default" r:id="rId10"/>
      <w:headerReference w:type="first" r:id="rId11"/>
      <w:footerReference w:type="first" r:id="rId12"/>
      <w:pgSz w:w="11906" w:h="16838"/>
      <w:pgMar w:top="1440" w:right="1814" w:bottom="1418" w:left="1814" w:header="851" w:footer="850"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354" w:rsidRDefault="00F34354">
      <w:r>
        <w:separator/>
      </w:r>
    </w:p>
  </w:endnote>
  <w:endnote w:type="continuationSeparator" w:id="1">
    <w:p w:rsidR="00F34354" w:rsidRDefault="00F343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方正仿宋简体">
    <w:altName w:val="宋体"/>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方正兰亭超细黑简体"/>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54" w:rsidRPr="002A4530" w:rsidRDefault="00F34354" w:rsidP="002A4530">
    <w:pPr>
      <w:pStyle w:val="Footer"/>
      <w:numPr>
        <w:ilvl w:val="0"/>
        <w:numId w:val="12"/>
      </w:numPr>
      <w:rPr>
        <w:sz w:val="28"/>
        <w:szCs w:val="28"/>
      </w:rPr>
    </w:pPr>
    <w:r w:rsidRPr="002A4530">
      <w:rPr>
        <w:sz w:val="28"/>
        <w:szCs w:val="28"/>
      </w:rPr>
      <w:fldChar w:fldCharType="begin"/>
    </w:r>
    <w:r w:rsidRPr="002A4530">
      <w:rPr>
        <w:sz w:val="28"/>
        <w:szCs w:val="28"/>
      </w:rPr>
      <w:instrText>PAGE   \* MERGEFORMAT</w:instrText>
    </w:r>
    <w:r w:rsidRPr="002A4530">
      <w:rPr>
        <w:sz w:val="28"/>
        <w:szCs w:val="28"/>
      </w:rPr>
      <w:fldChar w:fldCharType="separate"/>
    </w:r>
    <w:r w:rsidRPr="00E66C39">
      <w:rPr>
        <w:noProof/>
        <w:sz w:val="28"/>
        <w:szCs w:val="28"/>
        <w:lang w:val="zh-CN"/>
      </w:rPr>
      <w:t>4</w:t>
    </w:r>
    <w:r w:rsidRPr="002A4530">
      <w:rPr>
        <w:sz w:val="28"/>
        <w:szCs w:val="28"/>
      </w:rPr>
      <w:fldChar w:fldCharType="end"/>
    </w:r>
    <w:r w:rsidRPr="002A4530">
      <w:rPr>
        <w:sz w:val="28"/>
        <w:szCs w:val="28"/>
      </w:rPr>
      <w:t>—</w:t>
    </w:r>
  </w:p>
  <w:p w:rsidR="00F34354" w:rsidRDefault="00F343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54" w:rsidRPr="002A4530" w:rsidRDefault="00F34354">
    <w:pPr>
      <w:pStyle w:val="Footer"/>
      <w:jc w:val="right"/>
      <w:rPr>
        <w:sz w:val="28"/>
        <w:szCs w:val="28"/>
      </w:rPr>
    </w:pPr>
    <w:r w:rsidRPr="002A4530">
      <w:rPr>
        <w:sz w:val="28"/>
        <w:szCs w:val="28"/>
      </w:rPr>
      <w:t>—</w:t>
    </w:r>
    <w:r w:rsidRPr="002A4530">
      <w:rPr>
        <w:sz w:val="28"/>
        <w:szCs w:val="28"/>
      </w:rPr>
      <w:fldChar w:fldCharType="begin"/>
    </w:r>
    <w:r w:rsidRPr="002A4530">
      <w:rPr>
        <w:sz w:val="28"/>
        <w:szCs w:val="28"/>
      </w:rPr>
      <w:instrText>PAGE   \* MERGEFORMAT</w:instrText>
    </w:r>
    <w:r w:rsidRPr="002A4530">
      <w:rPr>
        <w:sz w:val="28"/>
        <w:szCs w:val="28"/>
      </w:rPr>
      <w:fldChar w:fldCharType="separate"/>
    </w:r>
    <w:r w:rsidRPr="00E66C39">
      <w:rPr>
        <w:noProof/>
        <w:sz w:val="28"/>
        <w:szCs w:val="28"/>
        <w:lang w:val="zh-CN"/>
      </w:rPr>
      <w:t>3</w:t>
    </w:r>
    <w:r w:rsidRPr="002A4530">
      <w:rPr>
        <w:sz w:val="28"/>
        <w:szCs w:val="28"/>
      </w:rPr>
      <w:fldChar w:fldCharType="end"/>
    </w:r>
    <w:r w:rsidRPr="002A4530">
      <w:rPr>
        <w:sz w:val="28"/>
        <w:szCs w:val="28"/>
      </w:rPr>
      <w:t>—</w:t>
    </w:r>
  </w:p>
  <w:p w:rsidR="00F34354" w:rsidRDefault="00F3435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54" w:rsidRDefault="00F343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354" w:rsidRDefault="00F34354">
      <w:r>
        <w:separator/>
      </w:r>
    </w:p>
  </w:footnote>
  <w:footnote w:type="continuationSeparator" w:id="1">
    <w:p w:rsidR="00F34354" w:rsidRDefault="00F343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54" w:rsidRDefault="00F343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54" w:rsidRDefault="00F34354" w:rsidP="00E66C3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354" w:rsidRDefault="00F343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1901"/>
    <w:multiLevelType w:val="hybridMultilevel"/>
    <w:tmpl w:val="17E4F596"/>
    <w:lvl w:ilvl="0" w:tplc="DB9EC5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67D0CD9"/>
    <w:multiLevelType w:val="hybridMultilevel"/>
    <w:tmpl w:val="8416E852"/>
    <w:lvl w:ilvl="0" w:tplc="F752B8BE">
      <w:start w:val="6"/>
      <w:numFmt w:val="japaneseCounting"/>
      <w:lvlText w:val="第%1条"/>
      <w:lvlJc w:val="left"/>
      <w:pPr>
        <w:tabs>
          <w:tab w:val="num" w:pos="1825"/>
        </w:tabs>
        <w:ind w:left="1825" w:hanging="1125"/>
      </w:pPr>
      <w:rPr>
        <w:rFonts w:cs="Times New Roman" w:hint="default"/>
      </w:rPr>
    </w:lvl>
    <w:lvl w:ilvl="1" w:tplc="1CE2870A">
      <w:start w:val="1"/>
      <w:numFmt w:val="decimal"/>
      <w:lvlText w:val="（%2）"/>
      <w:lvlJc w:val="left"/>
      <w:pPr>
        <w:tabs>
          <w:tab w:val="num" w:pos="1840"/>
        </w:tabs>
        <w:ind w:left="1840" w:hanging="720"/>
      </w:pPr>
      <w:rPr>
        <w:rFonts w:cs="Times New Roman" w:hint="default"/>
      </w:rPr>
    </w:lvl>
    <w:lvl w:ilvl="2" w:tplc="0409001B" w:tentative="1">
      <w:start w:val="1"/>
      <w:numFmt w:val="lowerRoman"/>
      <w:lvlText w:val="%3."/>
      <w:lvlJc w:val="right"/>
      <w:pPr>
        <w:tabs>
          <w:tab w:val="num" w:pos="1960"/>
        </w:tabs>
        <w:ind w:left="1960" w:hanging="420"/>
      </w:pPr>
      <w:rPr>
        <w:rFonts w:cs="Times New Roman"/>
      </w:rPr>
    </w:lvl>
    <w:lvl w:ilvl="3" w:tplc="0409000F" w:tentative="1">
      <w:start w:val="1"/>
      <w:numFmt w:val="decimal"/>
      <w:lvlText w:val="%4."/>
      <w:lvlJc w:val="left"/>
      <w:pPr>
        <w:tabs>
          <w:tab w:val="num" w:pos="2380"/>
        </w:tabs>
        <w:ind w:left="2380" w:hanging="420"/>
      </w:pPr>
      <w:rPr>
        <w:rFonts w:cs="Times New Roman"/>
      </w:rPr>
    </w:lvl>
    <w:lvl w:ilvl="4" w:tplc="04090019" w:tentative="1">
      <w:start w:val="1"/>
      <w:numFmt w:val="lowerLetter"/>
      <w:lvlText w:val="%5)"/>
      <w:lvlJc w:val="left"/>
      <w:pPr>
        <w:tabs>
          <w:tab w:val="num" w:pos="2800"/>
        </w:tabs>
        <w:ind w:left="2800" w:hanging="420"/>
      </w:pPr>
      <w:rPr>
        <w:rFonts w:cs="Times New Roman"/>
      </w:rPr>
    </w:lvl>
    <w:lvl w:ilvl="5" w:tplc="0409001B" w:tentative="1">
      <w:start w:val="1"/>
      <w:numFmt w:val="lowerRoman"/>
      <w:lvlText w:val="%6."/>
      <w:lvlJc w:val="right"/>
      <w:pPr>
        <w:tabs>
          <w:tab w:val="num" w:pos="3220"/>
        </w:tabs>
        <w:ind w:left="3220" w:hanging="420"/>
      </w:pPr>
      <w:rPr>
        <w:rFonts w:cs="Times New Roman"/>
      </w:rPr>
    </w:lvl>
    <w:lvl w:ilvl="6" w:tplc="0409000F" w:tentative="1">
      <w:start w:val="1"/>
      <w:numFmt w:val="decimal"/>
      <w:lvlText w:val="%7."/>
      <w:lvlJc w:val="left"/>
      <w:pPr>
        <w:tabs>
          <w:tab w:val="num" w:pos="3640"/>
        </w:tabs>
        <w:ind w:left="3640" w:hanging="420"/>
      </w:pPr>
      <w:rPr>
        <w:rFonts w:cs="Times New Roman"/>
      </w:rPr>
    </w:lvl>
    <w:lvl w:ilvl="7" w:tplc="04090019" w:tentative="1">
      <w:start w:val="1"/>
      <w:numFmt w:val="lowerLetter"/>
      <w:lvlText w:val="%8)"/>
      <w:lvlJc w:val="left"/>
      <w:pPr>
        <w:tabs>
          <w:tab w:val="num" w:pos="4060"/>
        </w:tabs>
        <w:ind w:left="4060" w:hanging="420"/>
      </w:pPr>
      <w:rPr>
        <w:rFonts w:cs="Times New Roman"/>
      </w:rPr>
    </w:lvl>
    <w:lvl w:ilvl="8" w:tplc="0409001B" w:tentative="1">
      <w:start w:val="1"/>
      <w:numFmt w:val="lowerRoman"/>
      <w:lvlText w:val="%9."/>
      <w:lvlJc w:val="right"/>
      <w:pPr>
        <w:tabs>
          <w:tab w:val="num" w:pos="4480"/>
        </w:tabs>
        <w:ind w:left="4480" w:hanging="420"/>
      </w:pPr>
      <w:rPr>
        <w:rFonts w:cs="Times New Roman"/>
      </w:rPr>
    </w:lvl>
  </w:abstractNum>
  <w:abstractNum w:abstractNumId="2">
    <w:nsid w:val="0A4A615D"/>
    <w:multiLevelType w:val="hybridMultilevel"/>
    <w:tmpl w:val="7D9E73B6"/>
    <w:lvl w:ilvl="0" w:tplc="09FC6FE0">
      <w:start w:val="2"/>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3">
    <w:nsid w:val="0A976949"/>
    <w:multiLevelType w:val="hybridMultilevel"/>
    <w:tmpl w:val="1AA451BE"/>
    <w:lvl w:ilvl="0" w:tplc="ED80F302">
      <w:start w:val="1"/>
      <w:numFmt w:val="decimal"/>
      <w:lvlText w:val="%1."/>
      <w:lvlJc w:val="left"/>
      <w:pPr>
        <w:ind w:left="1675" w:hanging="1035"/>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4">
    <w:nsid w:val="0E9E6EB5"/>
    <w:multiLevelType w:val="hybridMultilevel"/>
    <w:tmpl w:val="C8D65B52"/>
    <w:lvl w:ilvl="0" w:tplc="AAD06DDA">
      <w:start w:val="1"/>
      <w:numFmt w:val="decimal"/>
      <w:lvlText w:val="%1."/>
      <w:lvlJc w:val="left"/>
      <w:pPr>
        <w:ind w:left="1000" w:hanging="360"/>
      </w:pPr>
      <w:rPr>
        <w:rFonts w:ascii="Times New Roman" w:eastAsia="方正仿宋简体" w:hAnsi="Times New Roman" w:cs="Times New Roman"/>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5">
    <w:nsid w:val="1A206E74"/>
    <w:multiLevelType w:val="hybridMultilevel"/>
    <w:tmpl w:val="17E4F596"/>
    <w:lvl w:ilvl="0" w:tplc="DB9EC5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BC05524"/>
    <w:multiLevelType w:val="hybridMultilevel"/>
    <w:tmpl w:val="42CACA78"/>
    <w:lvl w:ilvl="0" w:tplc="61543E88">
      <w:start w:val="4"/>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C07201"/>
    <w:multiLevelType w:val="hybridMultilevel"/>
    <w:tmpl w:val="DBBEA95C"/>
    <w:lvl w:ilvl="0" w:tplc="AEA2E770">
      <w:start w:val="1"/>
      <w:numFmt w:val="decimal"/>
      <w:lvlText w:val="%1."/>
      <w:lvlJc w:val="left"/>
      <w:pPr>
        <w:ind w:left="1000" w:hanging="360"/>
      </w:pPr>
      <w:rPr>
        <w:rFonts w:ascii="Times New Roman" w:eastAsia="方正仿宋简体" w:hAnsi="Times New Roman" w:cs="Times New Roman"/>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8">
    <w:nsid w:val="30294DFB"/>
    <w:multiLevelType w:val="hybridMultilevel"/>
    <w:tmpl w:val="78166FB0"/>
    <w:lvl w:ilvl="0" w:tplc="EDA2F3BE">
      <w:start w:val="1"/>
      <w:numFmt w:val="decimal"/>
      <w:lvlText w:val="%1."/>
      <w:lvlJc w:val="left"/>
      <w:pPr>
        <w:ind w:left="1000" w:hanging="36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9">
    <w:nsid w:val="38A140DD"/>
    <w:multiLevelType w:val="hybridMultilevel"/>
    <w:tmpl w:val="1DB87CF4"/>
    <w:lvl w:ilvl="0" w:tplc="9FBEBF72">
      <w:start w:val="2"/>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452315E2"/>
    <w:multiLevelType w:val="multilevel"/>
    <w:tmpl w:val="8416E852"/>
    <w:lvl w:ilvl="0">
      <w:start w:val="6"/>
      <w:numFmt w:val="japaneseCounting"/>
      <w:lvlText w:val="第%1条"/>
      <w:lvlJc w:val="left"/>
      <w:pPr>
        <w:tabs>
          <w:tab w:val="num" w:pos="1825"/>
        </w:tabs>
        <w:ind w:left="1825" w:hanging="1125"/>
      </w:pPr>
      <w:rPr>
        <w:rFonts w:cs="Times New Roman" w:hint="default"/>
      </w:rPr>
    </w:lvl>
    <w:lvl w:ilvl="1">
      <w:start w:val="1"/>
      <w:numFmt w:val="decimal"/>
      <w:lvlText w:val="（%2）"/>
      <w:lvlJc w:val="left"/>
      <w:pPr>
        <w:tabs>
          <w:tab w:val="num" w:pos="1840"/>
        </w:tabs>
        <w:ind w:left="1840" w:hanging="720"/>
      </w:pPr>
      <w:rPr>
        <w:rFonts w:cs="Times New Roman" w:hint="default"/>
      </w:rPr>
    </w:lvl>
    <w:lvl w:ilvl="2">
      <w:start w:val="1"/>
      <w:numFmt w:val="lowerRoman"/>
      <w:lvlText w:val="%3."/>
      <w:lvlJc w:val="right"/>
      <w:pPr>
        <w:tabs>
          <w:tab w:val="num" w:pos="1960"/>
        </w:tabs>
        <w:ind w:left="1960" w:hanging="420"/>
      </w:pPr>
      <w:rPr>
        <w:rFonts w:cs="Times New Roman"/>
      </w:rPr>
    </w:lvl>
    <w:lvl w:ilvl="3">
      <w:start w:val="1"/>
      <w:numFmt w:val="decimal"/>
      <w:lvlText w:val="%4."/>
      <w:lvlJc w:val="left"/>
      <w:pPr>
        <w:tabs>
          <w:tab w:val="num" w:pos="2380"/>
        </w:tabs>
        <w:ind w:left="2380" w:hanging="420"/>
      </w:pPr>
      <w:rPr>
        <w:rFonts w:cs="Times New Roman"/>
      </w:rPr>
    </w:lvl>
    <w:lvl w:ilvl="4">
      <w:start w:val="1"/>
      <w:numFmt w:val="lowerLetter"/>
      <w:lvlText w:val="%5)"/>
      <w:lvlJc w:val="left"/>
      <w:pPr>
        <w:tabs>
          <w:tab w:val="num" w:pos="2800"/>
        </w:tabs>
        <w:ind w:left="2800" w:hanging="420"/>
      </w:pPr>
      <w:rPr>
        <w:rFonts w:cs="Times New Roman"/>
      </w:rPr>
    </w:lvl>
    <w:lvl w:ilvl="5">
      <w:start w:val="1"/>
      <w:numFmt w:val="lowerRoman"/>
      <w:lvlText w:val="%6."/>
      <w:lvlJc w:val="right"/>
      <w:pPr>
        <w:tabs>
          <w:tab w:val="num" w:pos="3220"/>
        </w:tabs>
        <w:ind w:left="3220" w:hanging="420"/>
      </w:pPr>
      <w:rPr>
        <w:rFonts w:cs="Times New Roman"/>
      </w:rPr>
    </w:lvl>
    <w:lvl w:ilvl="6">
      <w:start w:val="1"/>
      <w:numFmt w:val="decimal"/>
      <w:lvlText w:val="%7."/>
      <w:lvlJc w:val="left"/>
      <w:pPr>
        <w:tabs>
          <w:tab w:val="num" w:pos="3640"/>
        </w:tabs>
        <w:ind w:left="3640" w:hanging="420"/>
      </w:pPr>
      <w:rPr>
        <w:rFonts w:cs="Times New Roman"/>
      </w:rPr>
    </w:lvl>
    <w:lvl w:ilvl="7">
      <w:start w:val="1"/>
      <w:numFmt w:val="lowerLetter"/>
      <w:lvlText w:val="%8)"/>
      <w:lvlJc w:val="left"/>
      <w:pPr>
        <w:tabs>
          <w:tab w:val="num" w:pos="4060"/>
        </w:tabs>
        <w:ind w:left="4060" w:hanging="420"/>
      </w:pPr>
      <w:rPr>
        <w:rFonts w:cs="Times New Roman"/>
      </w:rPr>
    </w:lvl>
    <w:lvl w:ilvl="8">
      <w:start w:val="1"/>
      <w:numFmt w:val="lowerRoman"/>
      <w:lvlText w:val="%9."/>
      <w:lvlJc w:val="right"/>
      <w:pPr>
        <w:tabs>
          <w:tab w:val="num" w:pos="4480"/>
        </w:tabs>
        <w:ind w:left="4480" w:hanging="420"/>
      </w:pPr>
      <w:rPr>
        <w:rFonts w:cs="Times New Roman"/>
      </w:rPr>
    </w:lvl>
  </w:abstractNum>
  <w:abstractNum w:abstractNumId="11">
    <w:nsid w:val="5A7F74A8"/>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num w:numId="1">
    <w:abstractNumId w:val="11"/>
  </w:num>
  <w:num w:numId="2">
    <w:abstractNumId w:val="1"/>
  </w:num>
  <w:num w:numId="3">
    <w:abstractNumId w:val="2"/>
  </w:num>
  <w:num w:numId="4">
    <w:abstractNumId w:val="9"/>
  </w:num>
  <w:num w:numId="5">
    <w:abstractNumId w:val="10"/>
  </w:num>
  <w:num w:numId="6">
    <w:abstractNumId w:val="0"/>
  </w:num>
  <w:num w:numId="7">
    <w:abstractNumId w:val="5"/>
  </w:num>
  <w:num w:numId="8">
    <w:abstractNumId w:val="7"/>
  </w:num>
  <w:num w:numId="9">
    <w:abstractNumId w:val="4"/>
  </w:num>
  <w:num w:numId="10">
    <w:abstractNumId w:val="8"/>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0531"/>
    <w:rsid w:val="0000033B"/>
    <w:rsid w:val="00001355"/>
    <w:rsid w:val="00005602"/>
    <w:rsid w:val="0000586E"/>
    <w:rsid w:val="00011706"/>
    <w:rsid w:val="00012433"/>
    <w:rsid w:val="00012CC4"/>
    <w:rsid w:val="00023499"/>
    <w:rsid w:val="000256EF"/>
    <w:rsid w:val="00026A89"/>
    <w:rsid w:val="00033E12"/>
    <w:rsid w:val="00035D22"/>
    <w:rsid w:val="00046B2C"/>
    <w:rsid w:val="0005047D"/>
    <w:rsid w:val="00050FA0"/>
    <w:rsid w:val="00051A4D"/>
    <w:rsid w:val="000523E0"/>
    <w:rsid w:val="00052FA1"/>
    <w:rsid w:val="000553AD"/>
    <w:rsid w:val="00064D3E"/>
    <w:rsid w:val="00064F24"/>
    <w:rsid w:val="00067301"/>
    <w:rsid w:val="00071546"/>
    <w:rsid w:val="000716D3"/>
    <w:rsid w:val="0007240D"/>
    <w:rsid w:val="00072F56"/>
    <w:rsid w:val="00074432"/>
    <w:rsid w:val="00077F7D"/>
    <w:rsid w:val="0008339C"/>
    <w:rsid w:val="00087C4A"/>
    <w:rsid w:val="00091394"/>
    <w:rsid w:val="00094B18"/>
    <w:rsid w:val="000969AC"/>
    <w:rsid w:val="0009750A"/>
    <w:rsid w:val="000A1702"/>
    <w:rsid w:val="000A5E9A"/>
    <w:rsid w:val="000A6725"/>
    <w:rsid w:val="000A7EF4"/>
    <w:rsid w:val="000B063C"/>
    <w:rsid w:val="000B7EA4"/>
    <w:rsid w:val="000C51B4"/>
    <w:rsid w:val="000C62A9"/>
    <w:rsid w:val="000D01D3"/>
    <w:rsid w:val="000D343B"/>
    <w:rsid w:val="000D4BAD"/>
    <w:rsid w:val="000D7692"/>
    <w:rsid w:val="000E1538"/>
    <w:rsid w:val="000E30C8"/>
    <w:rsid w:val="000E5E05"/>
    <w:rsid w:val="000F0A9A"/>
    <w:rsid w:val="000F165F"/>
    <w:rsid w:val="000F2D7B"/>
    <w:rsid w:val="000F61DE"/>
    <w:rsid w:val="000F754F"/>
    <w:rsid w:val="00100A92"/>
    <w:rsid w:val="001069DD"/>
    <w:rsid w:val="00107419"/>
    <w:rsid w:val="00117261"/>
    <w:rsid w:val="00121127"/>
    <w:rsid w:val="00121A7A"/>
    <w:rsid w:val="001257FE"/>
    <w:rsid w:val="00131002"/>
    <w:rsid w:val="00131202"/>
    <w:rsid w:val="00131D3A"/>
    <w:rsid w:val="00133AFE"/>
    <w:rsid w:val="00133BBA"/>
    <w:rsid w:val="00136E54"/>
    <w:rsid w:val="00140E06"/>
    <w:rsid w:val="00142989"/>
    <w:rsid w:val="001431AB"/>
    <w:rsid w:val="00147DAB"/>
    <w:rsid w:val="00150056"/>
    <w:rsid w:val="00150576"/>
    <w:rsid w:val="00152C7D"/>
    <w:rsid w:val="00154251"/>
    <w:rsid w:val="001561FB"/>
    <w:rsid w:val="00157691"/>
    <w:rsid w:val="00163E5D"/>
    <w:rsid w:val="0016613A"/>
    <w:rsid w:val="001677D8"/>
    <w:rsid w:val="00170A05"/>
    <w:rsid w:val="0017146A"/>
    <w:rsid w:val="00173EDF"/>
    <w:rsid w:val="00176415"/>
    <w:rsid w:val="00176989"/>
    <w:rsid w:val="00180C26"/>
    <w:rsid w:val="00183F77"/>
    <w:rsid w:val="00184843"/>
    <w:rsid w:val="00185014"/>
    <w:rsid w:val="00187421"/>
    <w:rsid w:val="00196270"/>
    <w:rsid w:val="001A1FF7"/>
    <w:rsid w:val="001A27DB"/>
    <w:rsid w:val="001A4C57"/>
    <w:rsid w:val="001A4F68"/>
    <w:rsid w:val="001B0F0E"/>
    <w:rsid w:val="001C0BAD"/>
    <w:rsid w:val="001C1679"/>
    <w:rsid w:val="001C3381"/>
    <w:rsid w:val="001C4393"/>
    <w:rsid w:val="001C4941"/>
    <w:rsid w:val="001C7BB0"/>
    <w:rsid w:val="001D1DE1"/>
    <w:rsid w:val="001D2E8B"/>
    <w:rsid w:val="001D4CEE"/>
    <w:rsid w:val="001D7CAE"/>
    <w:rsid w:val="001D7E08"/>
    <w:rsid w:val="001E3012"/>
    <w:rsid w:val="001E50DC"/>
    <w:rsid w:val="001E7B78"/>
    <w:rsid w:val="001F4883"/>
    <w:rsid w:val="001F592D"/>
    <w:rsid w:val="001F617D"/>
    <w:rsid w:val="0020035C"/>
    <w:rsid w:val="0020257A"/>
    <w:rsid w:val="00205154"/>
    <w:rsid w:val="002059AB"/>
    <w:rsid w:val="00205EA9"/>
    <w:rsid w:val="002147BF"/>
    <w:rsid w:val="00220BC6"/>
    <w:rsid w:val="002264DE"/>
    <w:rsid w:val="00226FC5"/>
    <w:rsid w:val="00227577"/>
    <w:rsid w:val="00235104"/>
    <w:rsid w:val="002353A6"/>
    <w:rsid w:val="00240192"/>
    <w:rsid w:val="002407CE"/>
    <w:rsid w:val="00241B6A"/>
    <w:rsid w:val="002438D0"/>
    <w:rsid w:val="00247525"/>
    <w:rsid w:val="002523C5"/>
    <w:rsid w:val="00256C96"/>
    <w:rsid w:val="00256F21"/>
    <w:rsid w:val="00257707"/>
    <w:rsid w:val="00260201"/>
    <w:rsid w:val="00260450"/>
    <w:rsid w:val="002615BE"/>
    <w:rsid w:val="00262528"/>
    <w:rsid w:val="002629E4"/>
    <w:rsid w:val="002635AB"/>
    <w:rsid w:val="00267E93"/>
    <w:rsid w:val="002708FF"/>
    <w:rsid w:val="00274747"/>
    <w:rsid w:val="002775F0"/>
    <w:rsid w:val="00280BBB"/>
    <w:rsid w:val="00281D13"/>
    <w:rsid w:val="002929B0"/>
    <w:rsid w:val="00293FE7"/>
    <w:rsid w:val="00295B75"/>
    <w:rsid w:val="002A2841"/>
    <w:rsid w:val="002A4069"/>
    <w:rsid w:val="002A4530"/>
    <w:rsid w:val="002B365A"/>
    <w:rsid w:val="002B5D1B"/>
    <w:rsid w:val="002B6F39"/>
    <w:rsid w:val="002C2D71"/>
    <w:rsid w:val="002C783F"/>
    <w:rsid w:val="002D0ED0"/>
    <w:rsid w:val="002D467C"/>
    <w:rsid w:val="002D78EB"/>
    <w:rsid w:val="002E0A84"/>
    <w:rsid w:val="002E2D0D"/>
    <w:rsid w:val="002E35E6"/>
    <w:rsid w:val="002E3D75"/>
    <w:rsid w:val="002E6023"/>
    <w:rsid w:val="002F09FC"/>
    <w:rsid w:val="002F33C9"/>
    <w:rsid w:val="002F5121"/>
    <w:rsid w:val="002F7537"/>
    <w:rsid w:val="002F7D37"/>
    <w:rsid w:val="00302472"/>
    <w:rsid w:val="00303F8A"/>
    <w:rsid w:val="00304AB4"/>
    <w:rsid w:val="00304BC9"/>
    <w:rsid w:val="00306CB2"/>
    <w:rsid w:val="00316ED4"/>
    <w:rsid w:val="0032240D"/>
    <w:rsid w:val="00324795"/>
    <w:rsid w:val="00324A16"/>
    <w:rsid w:val="00332296"/>
    <w:rsid w:val="003336B5"/>
    <w:rsid w:val="0033551B"/>
    <w:rsid w:val="00336BB2"/>
    <w:rsid w:val="00340D31"/>
    <w:rsid w:val="003530CC"/>
    <w:rsid w:val="003538B6"/>
    <w:rsid w:val="00355A6A"/>
    <w:rsid w:val="00356B46"/>
    <w:rsid w:val="00360636"/>
    <w:rsid w:val="00364D7D"/>
    <w:rsid w:val="0036728D"/>
    <w:rsid w:val="00367ECD"/>
    <w:rsid w:val="003714C7"/>
    <w:rsid w:val="00372C36"/>
    <w:rsid w:val="003735A4"/>
    <w:rsid w:val="003736E0"/>
    <w:rsid w:val="003749FE"/>
    <w:rsid w:val="0038330F"/>
    <w:rsid w:val="0038540E"/>
    <w:rsid w:val="003917BD"/>
    <w:rsid w:val="00394598"/>
    <w:rsid w:val="00395F1B"/>
    <w:rsid w:val="003A0165"/>
    <w:rsid w:val="003A552E"/>
    <w:rsid w:val="003A5FBE"/>
    <w:rsid w:val="003A751E"/>
    <w:rsid w:val="003A796A"/>
    <w:rsid w:val="003B136D"/>
    <w:rsid w:val="003B2519"/>
    <w:rsid w:val="003B3EB0"/>
    <w:rsid w:val="003B5560"/>
    <w:rsid w:val="003B60AC"/>
    <w:rsid w:val="003C2259"/>
    <w:rsid w:val="003C289E"/>
    <w:rsid w:val="003C7E26"/>
    <w:rsid w:val="003D04F7"/>
    <w:rsid w:val="003D591C"/>
    <w:rsid w:val="003D7D84"/>
    <w:rsid w:val="003E22B5"/>
    <w:rsid w:val="003E2CDB"/>
    <w:rsid w:val="003E542B"/>
    <w:rsid w:val="003E73F5"/>
    <w:rsid w:val="003E7445"/>
    <w:rsid w:val="003F2FDE"/>
    <w:rsid w:val="003F324E"/>
    <w:rsid w:val="003F4BA8"/>
    <w:rsid w:val="003F6239"/>
    <w:rsid w:val="003F720A"/>
    <w:rsid w:val="00402663"/>
    <w:rsid w:val="004039A4"/>
    <w:rsid w:val="00403BEA"/>
    <w:rsid w:val="00404573"/>
    <w:rsid w:val="004118ED"/>
    <w:rsid w:val="00415BE4"/>
    <w:rsid w:val="0041767A"/>
    <w:rsid w:val="00426D8D"/>
    <w:rsid w:val="004301EE"/>
    <w:rsid w:val="00430F0E"/>
    <w:rsid w:val="00433FD9"/>
    <w:rsid w:val="004418E8"/>
    <w:rsid w:val="004431F1"/>
    <w:rsid w:val="004433A8"/>
    <w:rsid w:val="004440FF"/>
    <w:rsid w:val="004518B6"/>
    <w:rsid w:val="0045435F"/>
    <w:rsid w:val="00457456"/>
    <w:rsid w:val="00461C76"/>
    <w:rsid w:val="00463D4C"/>
    <w:rsid w:val="004669FB"/>
    <w:rsid w:val="004709AF"/>
    <w:rsid w:val="00471915"/>
    <w:rsid w:val="0047374E"/>
    <w:rsid w:val="00475368"/>
    <w:rsid w:val="00476B6B"/>
    <w:rsid w:val="004800F1"/>
    <w:rsid w:val="004855F5"/>
    <w:rsid w:val="00491A58"/>
    <w:rsid w:val="0049247A"/>
    <w:rsid w:val="00494D7C"/>
    <w:rsid w:val="00496474"/>
    <w:rsid w:val="0049733D"/>
    <w:rsid w:val="004A0790"/>
    <w:rsid w:val="004A3C85"/>
    <w:rsid w:val="004A5E19"/>
    <w:rsid w:val="004B0BF1"/>
    <w:rsid w:val="004B22DE"/>
    <w:rsid w:val="004C1F28"/>
    <w:rsid w:val="004C260C"/>
    <w:rsid w:val="004C7E75"/>
    <w:rsid w:val="004D04FE"/>
    <w:rsid w:val="004D2E66"/>
    <w:rsid w:val="004D36EC"/>
    <w:rsid w:val="004D441A"/>
    <w:rsid w:val="004D51C9"/>
    <w:rsid w:val="004D7B17"/>
    <w:rsid w:val="004E2C06"/>
    <w:rsid w:val="004E2D94"/>
    <w:rsid w:val="004E5AD9"/>
    <w:rsid w:val="004E65B4"/>
    <w:rsid w:val="004F3FC0"/>
    <w:rsid w:val="004F5A07"/>
    <w:rsid w:val="0050330F"/>
    <w:rsid w:val="00506747"/>
    <w:rsid w:val="00511052"/>
    <w:rsid w:val="0051612B"/>
    <w:rsid w:val="0051705C"/>
    <w:rsid w:val="00521948"/>
    <w:rsid w:val="005225A0"/>
    <w:rsid w:val="00522C4C"/>
    <w:rsid w:val="005237B6"/>
    <w:rsid w:val="00524871"/>
    <w:rsid w:val="0052612B"/>
    <w:rsid w:val="00530567"/>
    <w:rsid w:val="00534643"/>
    <w:rsid w:val="00536661"/>
    <w:rsid w:val="00536772"/>
    <w:rsid w:val="005416EE"/>
    <w:rsid w:val="00543D9C"/>
    <w:rsid w:val="00550283"/>
    <w:rsid w:val="00550D51"/>
    <w:rsid w:val="0055303E"/>
    <w:rsid w:val="00556E9E"/>
    <w:rsid w:val="005636A1"/>
    <w:rsid w:val="00581AB4"/>
    <w:rsid w:val="00581EC6"/>
    <w:rsid w:val="005824EF"/>
    <w:rsid w:val="005834FA"/>
    <w:rsid w:val="00584767"/>
    <w:rsid w:val="005929A5"/>
    <w:rsid w:val="005929ED"/>
    <w:rsid w:val="00592FE3"/>
    <w:rsid w:val="00594821"/>
    <w:rsid w:val="00594D89"/>
    <w:rsid w:val="00596FF8"/>
    <w:rsid w:val="00597273"/>
    <w:rsid w:val="005A01E0"/>
    <w:rsid w:val="005A1A2A"/>
    <w:rsid w:val="005A61FC"/>
    <w:rsid w:val="005A75CA"/>
    <w:rsid w:val="005B7789"/>
    <w:rsid w:val="005C0856"/>
    <w:rsid w:val="005C2A8F"/>
    <w:rsid w:val="005C3B8C"/>
    <w:rsid w:val="005C49A5"/>
    <w:rsid w:val="005C6C3D"/>
    <w:rsid w:val="005D1330"/>
    <w:rsid w:val="005D5A6B"/>
    <w:rsid w:val="005E5019"/>
    <w:rsid w:val="005E5295"/>
    <w:rsid w:val="005E5D33"/>
    <w:rsid w:val="005F18E4"/>
    <w:rsid w:val="005F2994"/>
    <w:rsid w:val="005F55FD"/>
    <w:rsid w:val="005F5760"/>
    <w:rsid w:val="00602591"/>
    <w:rsid w:val="00607277"/>
    <w:rsid w:val="006178CC"/>
    <w:rsid w:val="0062086C"/>
    <w:rsid w:val="006208D5"/>
    <w:rsid w:val="00621DEC"/>
    <w:rsid w:val="00632A41"/>
    <w:rsid w:val="00633187"/>
    <w:rsid w:val="00633B42"/>
    <w:rsid w:val="00641AF8"/>
    <w:rsid w:val="00643DAE"/>
    <w:rsid w:val="006501FF"/>
    <w:rsid w:val="00652A4C"/>
    <w:rsid w:val="00653ACD"/>
    <w:rsid w:val="00657B05"/>
    <w:rsid w:val="00657E8F"/>
    <w:rsid w:val="00664A7F"/>
    <w:rsid w:val="006654F8"/>
    <w:rsid w:val="006715F3"/>
    <w:rsid w:val="00674388"/>
    <w:rsid w:val="006761AB"/>
    <w:rsid w:val="006778E9"/>
    <w:rsid w:val="00683A9D"/>
    <w:rsid w:val="0068488A"/>
    <w:rsid w:val="00684944"/>
    <w:rsid w:val="00686B99"/>
    <w:rsid w:val="0068720C"/>
    <w:rsid w:val="00691FBA"/>
    <w:rsid w:val="006A3E99"/>
    <w:rsid w:val="006A4750"/>
    <w:rsid w:val="006B1BCA"/>
    <w:rsid w:val="006B349A"/>
    <w:rsid w:val="006B418E"/>
    <w:rsid w:val="006B7893"/>
    <w:rsid w:val="006C179D"/>
    <w:rsid w:val="006C279C"/>
    <w:rsid w:val="006C4120"/>
    <w:rsid w:val="006C64CD"/>
    <w:rsid w:val="006C6DEB"/>
    <w:rsid w:val="006D23E6"/>
    <w:rsid w:val="006E3763"/>
    <w:rsid w:val="006E44DE"/>
    <w:rsid w:val="006E538F"/>
    <w:rsid w:val="006E72D2"/>
    <w:rsid w:val="006F2106"/>
    <w:rsid w:val="006F3DE2"/>
    <w:rsid w:val="006F72A2"/>
    <w:rsid w:val="0070144D"/>
    <w:rsid w:val="00711AEC"/>
    <w:rsid w:val="00712753"/>
    <w:rsid w:val="007140A6"/>
    <w:rsid w:val="0071694E"/>
    <w:rsid w:val="007208BB"/>
    <w:rsid w:val="0072500B"/>
    <w:rsid w:val="00727ED6"/>
    <w:rsid w:val="0073191C"/>
    <w:rsid w:val="00732566"/>
    <w:rsid w:val="007417E9"/>
    <w:rsid w:val="0074233D"/>
    <w:rsid w:val="00743656"/>
    <w:rsid w:val="007459C2"/>
    <w:rsid w:val="00746165"/>
    <w:rsid w:val="007515F2"/>
    <w:rsid w:val="0076524F"/>
    <w:rsid w:val="00774E5E"/>
    <w:rsid w:val="00776BE4"/>
    <w:rsid w:val="0077724B"/>
    <w:rsid w:val="00780F9E"/>
    <w:rsid w:val="007823C4"/>
    <w:rsid w:val="00782ECD"/>
    <w:rsid w:val="00790E35"/>
    <w:rsid w:val="00791899"/>
    <w:rsid w:val="00791E22"/>
    <w:rsid w:val="0079358C"/>
    <w:rsid w:val="00793BF1"/>
    <w:rsid w:val="00794534"/>
    <w:rsid w:val="007A567B"/>
    <w:rsid w:val="007A5D92"/>
    <w:rsid w:val="007A6B77"/>
    <w:rsid w:val="007B131C"/>
    <w:rsid w:val="007B619E"/>
    <w:rsid w:val="007B74BA"/>
    <w:rsid w:val="007C10E6"/>
    <w:rsid w:val="007C1E38"/>
    <w:rsid w:val="007C3391"/>
    <w:rsid w:val="007C4B86"/>
    <w:rsid w:val="007C5FC1"/>
    <w:rsid w:val="007C6CAA"/>
    <w:rsid w:val="007C78A7"/>
    <w:rsid w:val="007D295D"/>
    <w:rsid w:val="007D3E16"/>
    <w:rsid w:val="007D46B9"/>
    <w:rsid w:val="007E4208"/>
    <w:rsid w:val="007E474B"/>
    <w:rsid w:val="007E4E14"/>
    <w:rsid w:val="007E73D4"/>
    <w:rsid w:val="007E7A6C"/>
    <w:rsid w:val="007F00AC"/>
    <w:rsid w:val="007F1F46"/>
    <w:rsid w:val="007F389F"/>
    <w:rsid w:val="007F779C"/>
    <w:rsid w:val="0080056F"/>
    <w:rsid w:val="00804127"/>
    <w:rsid w:val="00815CDB"/>
    <w:rsid w:val="0081773B"/>
    <w:rsid w:val="00817EDC"/>
    <w:rsid w:val="00826959"/>
    <w:rsid w:val="00833A05"/>
    <w:rsid w:val="00836127"/>
    <w:rsid w:val="00836CE2"/>
    <w:rsid w:val="00840B6D"/>
    <w:rsid w:val="0084102A"/>
    <w:rsid w:val="00842EEA"/>
    <w:rsid w:val="00843397"/>
    <w:rsid w:val="00851055"/>
    <w:rsid w:val="0085150F"/>
    <w:rsid w:val="00854C71"/>
    <w:rsid w:val="00855ED9"/>
    <w:rsid w:val="008614C5"/>
    <w:rsid w:val="00862772"/>
    <w:rsid w:val="0086355B"/>
    <w:rsid w:val="00865D48"/>
    <w:rsid w:val="00870531"/>
    <w:rsid w:val="00875BBA"/>
    <w:rsid w:val="00882DD7"/>
    <w:rsid w:val="00885D9E"/>
    <w:rsid w:val="00885DF4"/>
    <w:rsid w:val="0089495F"/>
    <w:rsid w:val="0089560A"/>
    <w:rsid w:val="00896868"/>
    <w:rsid w:val="00896CB2"/>
    <w:rsid w:val="00897C3F"/>
    <w:rsid w:val="00897C5F"/>
    <w:rsid w:val="008A097E"/>
    <w:rsid w:val="008A215B"/>
    <w:rsid w:val="008A485D"/>
    <w:rsid w:val="008A5C3F"/>
    <w:rsid w:val="008B0CFE"/>
    <w:rsid w:val="008B1C32"/>
    <w:rsid w:val="008C168B"/>
    <w:rsid w:val="008C3058"/>
    <w:rsid w:val="008C6F16"/>
    <w:rsid w:val="008D0BD5"/>
    <w:rsid w:val="008D44BE"/>
    <w:rsid w:val="008D6B6A"/>
    <w:rsid w:val="008E04A4"/>
    <w:rsid w:val="008E1E22"/>
    <w:rsid w:val="008E2A43"/>
    <w:rsid w:val="008E38A2"/>
    <w:rsid w:val="008F2901"/>
    <w:rsid w:val="008F35A3"/>
    <w:rsid w:val="00903175"/>
    <w:rsid w:val="0090433C"/>
    <w:rsid w:val="00904E22"/>
    <w:rsid w:val="00907376"/>
    <w:rsid w:val="00913D56"/>
    <w:rsid w:val="009160B0"/>
    <w:rsid w:val="009220CE"/>
    <w:rsid w:val="009331E7"/>
    <w:rsid w:val="009332EC"/>
    <w:rsid w:val="0093617D"/>
    <w:rsid w:val="009364EE"/>
    <w:rsid w:val="00936B41"/>
    <w:rsid w:val="00942BE2"/>
    <w:rsid w:val="0094308C"/>
    <w:rsid w:val="00945E47"/>
    <w:rsid w:val="00947EB4"/>
    <w:rsid w:val="00951DAF"/>
    <w:rsid w:val="00956839"/>
    <w:rsid w:val="0096641C"/>
    <w:rsid w:val="00981FEC"/>
    <w:rsid w:val="00983F15"/>
    <w:rsid w:val="009848E9"/>
    <w:rsid w:val="00984D73"/>
    <w:rsid w:val="00996646"/>
    <w:rsid w:val="009A335E"/>
    <w:rsid w:val="009B0246"/>
    <w:rsid w:val="009B56F9"/>
    <w:rsid w:val="009B6D92"/>
    <w:rsid w:val="009C10E4"/>
    <w:rsid w:val="009D4025"/>
    <w:rsid w:val="009F3DEA"/>
    <w:rsid w:val="009F755B"/>
    <w:rsid w:val="00A034DA"/>
    <w:rsid w:val="00A03DED"/>
    <w:rsid w:val="00A13BE3"/>
    <w:rsid w:val="00A14A3D"/>
    <w:rsid w:val="00A15BC6"/>
    <w:rsid w:val="00A2003D"/>
    <w:rsid w:val="00A22F1F"/>
    <w:rsid w:val="00A2424E"/>
    <w:rsid w:val="00A26A8E"/>
    <w:rsid w:val="00A277F6"/>
    <w:rsid w:val="00A43D2D"/>
    <w:rsid w:val="00A46DC8"/>
    <w:rsid w:val="00A46E0A"/>
    <w:rsid w:val="00A47DB2"/>
    <w:rsid w:val="00A47E9A"/>
    <w:rsid w:val="00A50A0D"/>
    <w:rsid w:val="00A53A51"/>
    <w:rsid w:val="00A555F4"/>
    <w:rsid w:val="00A562F4"/>
    <w:rsid w:val="00A56E1A"/>
    <w:rsid w:val="00A57B3E"/>
    <w:rsid w:val="00A62578"/>
    <w:rsid w:val="00A63BF5"/>
    <w:rsid w:val="00A75595"/>
    <w:rsid w:val="00A83AC0"/>
    <w:rsid w:val="00A85ED4"/>
    <w:rsid w:val="00A97AE7"/>
    <w:rsid w:val="00AA0D30"/>
    <w:rsid w:val="00AA1CC3"/>
    <w:rsid w:val="00AA2264"/>
    <w:rsid w:val="00AB3EFD"/>
    <w:rsid w:val="00AB468B"/>
    <w:rsid w:val="00AB4D30"/>
    <w:rsid w:val="00AC07DC"/>
    <w:rsid w:val="00AC168C"/>
    <w:rsid w:val="00AC2225"/>
    <w:rsid w:val="00AC239D"/>
    <w:rsid w:val="00AC3622"/>
    <w:rsid w:val="00AC5423"/>
    <w:rsid w:val="00AD0046"/>
    <w:rsid w:val="00AD3C0A"/>
    <w:rsid w:val="00AD5206"/>
    <w:rsid w:val="00AD5A4D"/>
    <w:rsid w:val="00AE2C1F"/>
    <w:rsid w:val="00AE4BE7"/>
    <w:rsid w:val="00AE6256"/>
    <w:rsid w:val="00AE7A42"/>
    <w:rsid w:val="00AF049A"/>
    <w:rsid w:val="00AF0B56"/>
    <w:rsid w:val="00AF3DCD"/>
    <w:rsid w:val="00AF46A7"/>
    <w:rsid w:val="00AF66D3"/>
    <w:rsid w:val="00B02B15"/>
    <w:rsid w:val="00B120AE"/>
    <w:rsid w:val="00B13313"/>
    <w:rsid w:val="00B134FB"/>
    <w:rsid w:val="00B1602D"/>
    <w:rsid w:val="00B2685C"/>
    <w:rsid w:val="00B3054D"/>
    <w:rsid w:val="00B32148"/>
    <w:rsid w:val="00B33156"/>
    <w:rsid w:val="00B35D90"/>
    <w:rsid w:val="00B3666E"/>
    <w:rsid w:val="00B36811"/>
    <w:rsid w:val="00B375BF"/>
    <w:rsid w:val="00B433CF"/>
    <w:rsid w:val="00B44B3F"/>
    <w:rsid w:val="00B53069"/>
    <w:rsid w:val="00B536BD"/>
    <w:rsid w:val="00B54E01"/>
    <w:rsid w:val="00B55CF9"/>
    <w:rsid w:val="00B62B36"/>
    <w:rsid w:val="00B64114"/>
    <w:rsid w:val="00B668F2"/>
    <w:rsid w:val="00B66C51"/>
    <w:rsid w:val="00B703FF"/>
    <w:rsid w:val="00B723C3"/>
    <w:rsid w:val="00B74DAA"/>
    <w:rsid w:val="00B77635"/>
    <w:rsid w:val="00B80D99"/>
    <w:rsid w:val="00B83012"/>
    <w:rsid w:val="00B916EF"/>
    <w:rsid w:val="00B94ECF"/>
    <w:rsid w:val="00B95754"/>
    <w:rsid w:val="00B963C3"/>
    <w:rsid w:val="00BA077D"/>
    <w:rsid w:val="00BA2753"/>
    <w:rsid w:val="00BA4B4A"/>
    <w:rsid w:val="00BA5C09"/>
    <w:rsid w:val="00BB1009"/>
    <w:rsid w:val="00BB2BD6"/>
    <w:rsid w:val="00BB58CD"/>
    <w:rsid w:val="00BB63E2"/>
    <w:rsid w:val="00BC1368"/>
    <w:rsid w:val="00BC17E7"/>
    <w:rsid w:val="00BC2380"/>
    <w:rsid w:val="00BC3074"/>
    <w:rsid w:val="00BC4152"/>
    <w:rsid w:val="00BC5197"/>
    <w:rsid w:val="00BC5F3C"/>
    <w:rsid w:val="00BC72C8"/>
    <w:rsid w:val="00BD06E7"/>
    <w:rsid w:val="00BD33F1"/>
    <w:rsid w:val="00BD3F1B"/>
    <w:rsid w:val="00BE3B6E"/>
    <w:rsid w:val="00BE6E13"/>
    <w:rsid w:val="00BE71F6"/>
    <w:rsid w:val="00BF06F9"/>
    <w:rsid w:val="00BF27D2"/>
    <w:rsid w:val="00BF2EBD"/>
    <w:rsid w:val="00BF51A1"/>
    <w:rsid w:val="00C02ADC"/>
    <w:rsid w:val="00C07C35"/>
    <w:rsid w:val="00C21F96"/>
    <w:rsid w:val="00C22020"/>
    <w:rsid w:val="00C2443D"/>
    <w:rsid w:val="00C24578"/>
    <w:rsid w:val="00C31B13"/>
    <w:rsid w:val="00C31BD0"/>
    <w:rsid w:val="00C32BFD"/>
    <w:rsid w:val="00C33CA0"/>
    <w:rsid w:val="00C34AF8"/>
    <w:rsid w:val="00C35FE7"/>
    <w:rsid w:val="00C402A9"/>
    <w:rsid w:val="00C4216E"/>
    <w:rsid w:val="00C428F6"/>
    <w:rsid w:val="00C429A4"/>
    <w:rsid w:val="00C42B43"/>
    <w:rsid w:val="00C52B03"/>
    <w:rsid w:val="00C53495"/>
    <w:rsid w:val="00C5379B"/>
    <w:rsid w:val="00C541CB"/>
    <w:rsid w:val="00C623D3"/>
    <w:rsid w:val="00C649E2"/>
    <w:rsid w:val="00C705E4"/>
    <w:rsid w:val="00C708D6"/>
    <w:rsid w:val="00C7325B"/>
    <w:rsid w:val="00C74A16"/>
    <w:rsid w:val="00C767DE"/>
    <w:rsid w:val="00C80EF9"/>
    <w:rsid w:val="00C8243F"/>
    <w:rsid w:val="00C83507"/>
    <w:rsid w:val="00C83C57"/>
    <w:rsid w:val="00C93329"/>
    <w:rsid w:val="00C9369B"/>
    <w:rsid w:val="00C96A9F"/>
    <w:rsid w:val="00CA0336"/>
    <w:rsid w:val="00CA153F"/>
    <w:rsid w:val="00CA2317"/>
    <w:rsid w:val="00CA2662"/>
    <w:rsid w:val="00CA637F"/>
    <w:rsid w:val="00CC0864"/>
    <w:rsid w:val="00CC2C99"/>
    <w:rsid w:val="00CC3CE7"/>
    <w:rsid w:val="00CD388E"/>
    <w:rsid w:val="00CD69D5"/>
    <w:rsid w:val="00CD7751"/>
    <w:rsid w:val="00CE0CE5"/>
    <w:rsid w:val="00CE43A9"/>
    <w:rsid w:val="00CE5CBF"/>
    <w:rsid w:val="00CF1B08"/>
    <w:rsid w:val="00CF4077"/>
    <w:rsid w:val="00D00F93"/>
    <w:rsid w:val="00D05147"/>
    <w:rsid w:val="00D0645A"/>
    <w:rsid w:val="00D14421"/>
    <w:rsid w:val="00D2191A"/>
    <w:rsid w:val="00D2223B"/>
    <w:rsid w:val="00D308D0"/>
    <w:rsid w:val="00D36AC8"/>
    <w:rsid w:val="00D41669"/>
    <w:rsid w:val="00D41DF5"/>
    <w:rsid w:val="00D435F4"/>
    <w:rsid w:val="00D46E94"/>
    <w:rsid w:val="00D476FB"/>
    <w:rsid w:val="00D53579"/>
    <w:rsid w:val="00D536AD"/>
    <w:rsid w:val="00D544DA"/>
    <w:rsid w:val="00D56FB7"/>
    <w:rsid w:val="00D62427"/>
    <w:rsid w:val="00D63AD1"/>
    <w:rsid w:val="00D63FE6"/>
    <w:rsid w:val="00D6633F"/>
    <w:rsid w:val="00D709DF"/>
    <w:rsid w:val="00D71DBF"/>
    <w:rsid w:val="00D7490D"/>
    <w:rsid w:val="00D754FE"/>
    <w:rsid w:val="00D812D0"/>
    <w:rsid w:val="00D81622"/>
    <w:rsid w:val="00D86BCE"/>
    <w:rsid w:val="00D90792"/>
    <w:rsid w:val="00D91845"/>
    <w:rsid w:val="00D93241"/>
    <w:rsid w:val="00D9378E"/>
    <w:rsid w:val="00D96E06"/>
    <w:rsid w:val="00D97504"/>
    <w:rsid w:val="00D97E83"/>
    <w:rsid w:val="00DA2FCF"/>
    <w:rsid w:val="00DA324F"/>
    <w:rsid w:val="00DA3AB0"/>
    <w:rsid w:val="00DA5D63"/>
    <w:rsid w:val="00DA61DE"/>
    <w:rsid w:val="00DB191D"/>
    <w:rsid w:val="00DB7160"/>
    <w:rsid w:val="00DC1718"/>
    <w:rsid w:val="00DD1447"/>
    <w:rsid w:val="00DD22BA"/>
    <w:rsid w:val="00DD25B8"/>
    <w:rsid w:val="00DD35D0"/>
    <w:rsid w:val="00DD53AA"/>
    <w:rsid w:val="00DE0B76"/>
    <w:rsid w:val="00DE0E66"/>
    <w:rsid w:val="00DE1BFA"/>
    <w:rsid w:val="00DF0783"/>
    <w:rsid w:val="00DF0CFB"/>
    <w:rsid w:val="00DF0F19"/>
    <w:rsid w:val="00DF78AB"/>
    <w:rsid w:val="00E009F6"/>
    <w:rsid w:val="00E03FF5"/>
    <w:rsid w:val="00E05087"/>
    <w:rsid w:val="00E06494"/>
    <w:rsid w:val="00E17E4F"/>
    <w:rsid w:val="00E24120"/>
    <w:rsid w:val="00E25A1F"/>
    <w:rsid w:val="00E330ED"/>
    <w:rsid w:val="00E347A4"/>
    <w:rsid w:val="00E35C23"/>
    <w:rsid w:val="00E44E84"/>
    <w:rsid w:val="00E478AE"/>
    <w:rsid w:val="00E5118D"/>
    <w:rsid w:val="00E54331"/>
    <w:rsid w:val="00E55230"/>
    <w:rsid w:val="00E56F80"/>
    <w:rsid w:val="00E62E7F"/>
    <w:rsid w:val="00E62EC1"/>
    <w:rsid w:val="00E66C39"/>
    <w:rsid w:val="00E67B31"/>
    <w:rsid w:val="00E759D7"/>
    <w:rsid w:val="00E75E53"/>
    <w:rsid w:val="00E76126"/>
    <w:rsid w:val="00E76C3F"/>
    <w:rsid w:val="00E8237D"/>
    <w:rsid w:val="00E957E2"/>
    <w:rsid w:val="00E9613E"/>
    <w:rsid w:val="00EB1EC2"/>
    <w:rsid w:val="00EB38FE"/>
    <w:rsid w:val="00EC13B3"/>
    <w:rsid w:val="00EC337C"/>
    <w:rsid w:val="00ED2DD0"/>
    <w:rsid w:val="00ED3A37"/>
    <w:rsid w:val="00ED48A8"/>
    <w:rsid w:val="00ED6C9E"/>
    <w:rsid w:val="00ED7538"/>
    <w:rsid w:val="00EE0900"/>
    <w:rsid w:val="00EE5C1A"/>
    <w:rsid w:val="00EE7441"/>
    <w:rsid w:val="00EF0E57"/>
    <w:rsid w:val="00EF5CD1"/>
    <w:rsid w:val="00F02972"/>
    <w:rsid w:val="00F043C8"/>
    <w:rsid w:val="00F079CB"/>
    <w:rsid w:val="00F114F3"/>
    <w:rsid w:val="00F13605"/>
    <w:rsid w:val="00F13612"/>
    <w:rsid w:val="00F25734"/>
    <w:rsid w:val="00F3198A"/>
    <w:rsid w:val="00F34354"/>
    <w:rsid w:val="00F44A40"/>
    <w:rsid w:val="00F456F5"/>
    <w:rsid w:val="00F47675"/>
    <w:rsid w:val="00F55FB6"/>
    <w:rsid w:val="00F5670C"/>
    <w:rsid w:val="00F630B2"/>
    <w:rsid w:val="00F67E8E"/>
    <w:rsid w:val="00F74A93"/>
    <w:rsid w:val="00F76844"/>
    <w:rsid w:val="00F90701"/>
    <w:rsid w:val="00F91E9E"/>
    <w:rsid w:val="00F97CBA"/>
    <w:rsid w:val="00FA056D"/>
    <w:rsid w:val="00FA4679"/>
    <w:rsid w:val="00FA6B00"/>
    <w:rsid w:val="00FA7793"/>
    <w:rsid w:val="00FB1CE0"/>
    <w:rsid w:val="00FB391B"/>
    <w:rsid w:val="00FB4AF2"/>
    <w:rsid w:val="00FB5397"/>
    <w:rsid w:val="00FB6AF3"/>
    <w:rsid w:val="00FC08F0"/>
    <w:rsid w:val="00FC4003"/>
    <w:rsid w:val="00FC46E1"/>
    <w:rsid w:val="00FD0BFB"/>
    <w:rsid w:val="00FD58B7"/>
    <w:rsid w:val="00FE2D23"/>
    <w:rsid w:val="00FE32F6"/>
    <w:rsid w:val="00FE7B0E"/>
    <w:rsid w:val="00FF1776"/>
    <w:rsid w:val="00FF60C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33D"/>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009F6"/>
    <w:rPr>
      <w:sz w:val="18"/>
      <w:szCs w:val="18"/>
    </w:rPr>
  </w:style>
  <w:style w:type="character" w:customStyle="1" w:styleId="BalloonTextChar">
    <w:name w:val="Balloon Text Char"/>
    <w:basedOn w:val="DefaultParagraphFont"/>
    <w:link w:val="BalloonText"/>
    <w:uiPriority w:val="99"/>
    <w:semiHidden/>
    <w:rsid w:val="00F178CA"/>
    <w:rPr>
      <w:sz w:val="0"/>
      <w:szCs w:val="0"/>
    </w:rPr>
  </w:style>
  <w:style w:type="paragraph" w:styleId="Footer">
    <w:name w:val="footer"/>
    <w:basedOn w:val="Normal"/>
    <w:link w:val="FooterChar"/>
    <w:uiPriority w:val="99"/>
    <w:rsid w:val="00170A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A6725"/>
    <w:rPr>
      <w:rFonts w:cs="Times New Roman"/>
      <w:kern w:val="2"/>
      <w:sz w:val="18"/>
      <w:szCs w:val="18"/>
    </w:rPr>
  </w:style>
  <w:style w:type="character" w:styleId="PageNumber">
    <w:name w:val="page number"/>
    <w:basedOn w:val="DefaultParagraphFont"/>
    <w:uiPriority w:val="99"/>
    <w:rsid w:val="00170A05"/>
    <w:rPr>
      <w:rFonts w:cs="Times New Roman"/>
    </w:rPr>
  </w:style>
  <w:style w:type="character" w:styleId="CommentReference">
    <w:name w:val="annotation reference"/>
    <w:basedOn w:val="DefaultParagraphFont"/>
    <w:uiPriority w:val="99"/>
    <w:semiHidden/>
    <w:rsid w:val="004F5A07"/>
    <w:rPr>
      <w:rFonts w:cs="Times New Roman"/>
      <w:sz w:val="21"/>
    </w:rPr>
  </w:style>
  <w:style w:type="paragraph" w:styleId="CommentText">
    <w:name w:val="annotation text"/>
    <w:basedOn w:val="Normal"/>
    <w:link w:val="CommentTextChar"/>
    <w:uiPriority w:val="99"/>
    <w:semiHidden/>
    <w:rsid w:val="004F5A07"/>
    <w:pPr>
      <w:jc w:val="left"/>
    </w:pPr>
  </w:style>
  <w:style w:type="character" w:customStyle="1" w:styleId="CommentTextChar">
    <w:name w:val="Comment Text Char"/>
    <w:basedOn w:val="DefaultParagraphFont"/>
    <w:link w:val="CommentText"/>
    <w:uiPriority w:val="99"/>
    <w:semiHidden/>
    <w:rsid w:val="00F178CA"/>
    <w:rPr>
      <w:szCs w:val="24"/>
    </w:rPr>
  </w:style>
  <w:style w:type="paragraph" w:styleId="CommentSubject">
    <w:name w:val="annotation subject"/>
    <w:basedOn w:val="CommentText"/>
    <w:next w:val="CommentText"/>
    <w:link w:val="CommentSubjectChar"/>
    <w:uiPriority w:val="99"/>
    <w:semiHidden/>
    <w:rsid w:val="004F5A07"/>
    <w:rPr>
      <w:b/>
      <w:bCs/>
    </w:rPr>
  </w:style>
  <w:style w:type="character" w:customStyle="1" w:styleId="CommentSubjectChar">
    <w:name w:val="Comment Subject Char"/>
    <w:basedOn w:val="CommentTextChar"/>
    <w:link w:val="CommentSubject"/>
    <w:uiPriority w:val="99"/>
    <w:semiHidden/>
    <w:rsid w:val="00F178CA"/>
    <w:rPr>
      <w:b/>
      <w:bCs/>
    </w:rPr>
  </w:style>
  <w:style w:type="paragraph" w:styleId="Header">
    <w:name w:val="header"/>
    <w:basedOn w:val="Normal"/>
    <w:link w:val="HeaderChar"/>
    <w:uiPriority w:val="99"/>
    <w:rsid w:val="00EE09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E0900"/>
    <w:rPr>
      <w:kern w:val="2"/>
      <w:sz w:val="18"/>
    </w:rPr>
  </w:style>
  <w:style w:type="paragraph" w:customStyle="1" w:styleId="Char">
    <w:name w:val="Char"/>
    <w:basedOn w:val="Normal"/>
    <w:uiPriority w:val="99"/>
    <w:rsid w:val="00EE0900"/>
    <w:rPr>
      <w:rFonts w:ascii="Tahoma" w:hAnsi="Tahoma"/>
      <w:sz w:val="24"/>
      <w:szCs w:val="20"/>
    </w:rPr>
  </w:style>
  <w:style w:type="paragraph" w:styleId="Revision">
    <w:name w:val="Revision"/>
    <w:hidden/>
    <w:uiPriority w:val="99"/>
    <w:semiHidden/>
    <w:rsid w:val="001257FE"/>
    <w:rPr>
      <w:szCs w:val="24"/>
    </w:rPr>
  </w:style>
  <w:style w:type="paragraph" w:styleId="ListParagraph">
    <w:name w:val="List Paragraph"/>
    <w:basedOn w:val="Normal"/>
    <w:uiPriority w:val="99"/>
    <w:qFormat/>
    <w:rsid w:val="002147BF"/>
    <w:pPr>
      <w:ind w:firstLineChars="200" w:firstLine="420"/>
    </w:pPr>
  </w:style>
  <w:style w:type="character" w:styleId="Hyperlink">
    <w:name w:val="Hyperlink"/>
    <w:basedOn w:val="DefaultParagraphFont"/>
    <w:uiPriority w:val="99"/>
    <w:rsid w:val="00E66C39"/>
    <w:rPr>
      <w:rFonts w:cs="Times New Roman"/>
      <w:color w:val="42414A"/>
      <w:u w:val="none"/>
      <w:effect w:val="none"/>
    </w:rPr>
  </w:style>
  <w:style w:type="paragraph" w:styleId="NormalWeb">
    <w:name w:val="Normal (Web)"/>
    <w:basedOn w:val="Normal"/>
    <w:uiPriority w:val="99"/>
    <w:rsid w:val="00E66C39"/>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97726999">
      <w:marLeft w:val="0"/>
      <w:marRight w:val="0"/>
      <w:marTop w:val="0"/>
      <w:marBottom w:val="0"/>
      <w:divBdr>
        <w:top w:val="none" w:sz="0" w:space="0" w:color="auto"/>
        <w:left w:val="none" w:sz="0" w:space="0" w:color="auto"/>
        <w:bottom w:val="none" w:sz="0" w:space="0" w:color="auto"/>
        <w:right w:val="none" w:sz="0" w:space="0" w:color="auto"/>
      </w:divBdr>
      <w:divsChild>
        <w:div w:id="797726995">
          <w:marLeft w:val="0"/>
          <w:marRight w:val="0"/>
          <w:marTop w:val="0"/>
          <w:marBottom w:val="0"/>
          <w:divBdr>
            <w:top w:val="none" w:sz="0" w:space="0" w:color="auto"/>
            <w:left w:val="none" w:sz="0" w:space="0" w:color="auto"/>
            <w:bottom w:val="none" w:sz="0" w:space="0" w:color="auto"/>
            <w:right w:val="single" w:sz="6" w:space="0" w:color="FFFFFF"/>
          </w:divBdr>
          <w:divsChild>
            <w:div w:id="797726994">
              <w:marLeft w:val="0"/>
              <w:marRight w:val="0"/>
              <w:marTop w:val="0"/>
              <w:marBottom w:val="0"/>
              <w:divBdr>
                <w:top w:val="single" w:sz="6" w:space="0" w:color="A3C3D2"/>
                <w:left w:val="single" w:sz="6" w:space="0" w:color="A3C3D2"/>
                <w:bottom w:val="single" w:sz="6" w:space="0" w:color="A3C3D2"/>
                <w:right w:val="single" w:sz="6" w:space="0" w:color="A3C3D2"/>
              </w:divBdr>
              <w:divsChild>
                <w:div w:id="797726998">
                  <w:marLeft w:val="0"/>
                  <w:marRight w:val="0"/>
                  <w:marTop w:val="0"/>
                  <w:marBottom w:val="0"/>
                  <w:divBdr>
                    <w:top w:val="none" w:sz="0" w:space="0" w:color="auto"/>
                    <w:left w:val="none" w:sz="0" w:space="0" w:color="auto"/>
                    <w:bottom w:val="none" w:sz="0" w:space="0" w:color="auto"/>
                    <w:right w:val="none" w:sz="0" w:space="0" w:color="auto"/>
                  </w:divBdr>
                  <w:divsChild>
                    <w:div w:id="797726996">
                      <w:marLeft w:val="0"/>
                      <w:marRight w:val="0"/>
                      <w:marTop w:val="0"/>
                      <w:marBottom w:val="0"/>
                      <w:divBdr>
                        <w:top w:val="none" w:sz="0" w:space="0" w:color="auto"/>
                        <w:left w:val="none" w:sz="0" w:space="0" w:color="auto"/>
                        <w:bottom w:val="single" w:sz="6" w:space="0" w:color="DAE6EC"/>
                        <w:right w:val="single" w:sz="6" w:space="30" w:color="DAE6EC"/>
                      </w:divBdr>
                    </w:div>
                  </w:divsChild>
                </w:div>
              </w:divsChild>
            </w:div>
          </w:divsChild>
        </w:div>
      </w:divsChild>
    </w:div>
    <w:div w:id="797727002">
      <w:marLeft w:val="0"/>
      <w:marRight w:val="0"/>
      <w:marTop w:val="0"/>
      <w:marBottom w:val="0"/>
      <w:divBdr>
        <w:top w:val="none" w:sz="0" w:space="0" w:color="auto"/>
        <w:left w:val="none" w:sz="0" w:space="0" w:color="auto"/>
        <w:bottom w:val="none" w:sz="0" w:space="0" w:color="auto"/>
        <w:right w:val="none" w:sz="0" w:space="0" w:color="auto"/>
      </w:divBdr>
      <w:divsChild>
        <w:div w:id="797726990">
          <w:marLeft w:val="0"/>
          <w:marRight w:val="0"/>
          <w:marTop w:val="0"/>
          <w:marBottom w:val="0"/>
          <w:divBdr>
            <w:top w:val="none" w:sz="0" w:space="0" w:color="auto"/>
            <w:left w:val="none" w:sz="0" w:space="0" w:color="auto"/>
            <w:bottom w:val="none" w:sz="0" w:space="0" w:color="auto"/>
            <w:right w:val="single" w:sz="6" w:space="0" w:color="FFFFFF"/>
          </w:divBdr>
          <w:divsChild>
            <w:div w:id="797727001">
              <w:marLeft w:val="0"/>
              <w:marRight w:val="0"/>
              <w:marTop w:val="0"/>
              <w:marBottom w:val="0"/>
              <w:divBdr>
                <w:top w:val="single" w:sz="6" w:space="0" w:color="A3C3D2"/>
                <w:left w:val="single" w:sz="6" w:space="0" w:color="A3C3D2"/>
                <w:bottom w:val="single" w:sz="6" w:space="0" w:color="A3C3D2"/>
                <w:right w:val="single" w:sz="6" w:space="0" w:color="A3C3D2"/>
              </w:divBdr>
              <w:divsChild>
                <w:div w:id="797726993">
                  <w:marLeft w:val="0"/>
                  <w:marRight w:val="0"/>
                  <w:marTop w:val="0"/>
                  <w:marBottom w:val="0"/>
                  <w:divBdr>
                    <w:top w:val="none" w:sz="0" w:space="0" w:color="auto"/>
                    <w:left w:val="none" w:sz="0" w:space="0" w:color="auto"/>
                    <w:bottom w:val="none" w:sz="0" w:space="0" w:color="auto"/>
                    <w:right w:val="none" w:sz="0" w:space="0" w:color="auto"/>
                  </w:divBdr>
                  <w:divsChild>
                    <w:div w:id="797726997">
                      <w:marLeft w:val="0"/>
                      <w:marRight w:val="0"/>
                      <w:marTop w:val="0"/>
                      <w:marBottom w:val="0"/>
                      <w:divBdr>
                        <w:top w:val="none" w:sz="0" w:space="0" w:color="auto"/>
                        <w:left w:val="none" w:sz="0" w:space="0" w:color="auto"/>
                        <w:bottom w:val="single" w:sz="6" w:space="0" w:color="DAE6EC"/>
                        <w:right w:val="single" w:sz="6" w:space="30" w:color="DAE6EC"/>
                      </w:divBdr>
                    </w:div>
                  </w:divsChild>
                </w:div>
              </w:divsChild>
            </w:div>
          </w:divsChild>
        </w:div>
      </w:divsChild>
    </w:div>
    <w:div w:id="797727003">
      <w:marLeft w:val="0"/>
      <w:marRight w:val="0"/>
      <w:marTop w:val="0"/>
      <w:marBottom w:val="0"/>
      <w:divBdr>
        <w:top w:val="none" w:sz="0" w:space="0" w:color="auto"/>
        <w:left w:val="none" w:sz="0" w:space="0" w:color="auto"/>
        <w:bottom w:val="none" w:sz="0" w:space="0" w:color="auto"/>
        <w:right w:val="none" w:sz="0" w:space="0" w:color="auto"/>
      </w:divBdr>
      <w:divsChild>
        <w:div w:id="797726991">
          <w:marLeft w:val="0"/>
          <w:marRight w:val="0"/>
          <w:marTop w:val="0"/>
          <w:marBottom w:val="0"/>
          <w:divBdr>
            <w:top w:val="none" w:sz="0" w:space="0" w:color="auto"/>
            <w:left w:val="none" w:sz="0" w:space="0" w:color="auto"/>
            <w:bottom w:val="none" w:sz="0" w:space="0" w:color="auto"/>
            <w:right w:val="single" w:sz="6" w:space="0" w:color="FFFFFF"/>
          </w:divBdr>
          <w:divsChild>
            <w:div w:id="797727004">
              <w:marLeft w:val="0"/>
              <w:marRight w:val="0"/>
              <w:marTop w:val="0"/>
              <w:marBottom w:val="0"/>
              <w:divBdr>
                <w:top w:val="single" w:sz="6" w:space="0" w:color="A3C3D2"/>
                <w:left w:val="single" w:sz="6" w:space="0" w:color="A3C3D2"/>
                <w:bottom w:val="single" w:sz="6" w:space="0" w:color="A3C3D2"/>
                <w:right w:val="single" w:sz="6" w:space="0" w:color="A3C3D2"/>
              </w:divBdr>
              <w:divsChild>
                <w:div w:id="797726992">
                  <w:marLeft w:val="0"/>
                  <w:marRight w:val="0"/>
                  <w:marTop w:val="0"/>
                  <w:marBottom w:val="0"/>
                  <w:divBdr>
                    <w:top w:val="none" w:sz="0" w:space="0" w:color="auto"/>
                    <w:left w:val="none" w:sz="0" w:space="0" w:color="auto"/>
                    <w:bottom w:val="none" w:sz="0" w:space="0" w:color="auto"/>
                    <w:right w:val="none" w:sz="0" w:space="0" w:color="auto"/>
                  </w:divBdr>
                  <w:divsChild>
                    <w:div w:id="797727000">
                      <w:marLeft w:val="0"/>
                      <w:marRight w:val="0"/>
                      <w:marTop w:val="0"/>
                      <w:marBottom w:val="0"/>
                      <w:divBdr>
                        <w:top w:val="none" w:sz="0" w:space="0" w:color="auto"/>
                        <w:left w:val="none" w:sz="0" w:space="0" w:color="auto"/>
                        <w:bottom w:val="single" w:sz="6" w:space="0" w:color="DAE6EC"/>
                        <w:right w:val="single" w:sz="6" w:space="30" w:color="DAE6EC"/>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7</Pages>
  <Words>497</Words>
  <Characters>2834</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现有学位授予单位博士、硕士学位授权学科调整办法</dc:title>
  <dc:subject/>
  <dc:creator>User</dc:creator>
  <cp:keywords/>
  <dc:description/>
  <cp:lastModifiedBy>匿名用户</cp:lastModifiedBy>
  <cp:revision>47</cp:revision>
  <cp:lastPrinted>2015-11-12T09:22:00Z</cp:lastPrinted>
  <dcterms:created xsi:type="dcterms:W3CDTF">2015-09-10T00:59:00Z</dcterms:created>
  <dcterms:modified xsi:type="dcterms:W3CDTF">2015-12-02T10:25:00Z</dcterms:modified>
</cp:coreProperties>
</file>