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E8" w:rsidRPr="006021E8" w:rsidRDefault="006021E8" w:rsidP="006021E8">
      <w:pPr>
        <w:widowControl/>
        <w:shd w:val="clear" w:color="auto" w:fill="FFFFFF"/>
        <w:spacing w:after="150" w:line="45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6021E8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国家自然科学基金委员会管理科学部关于报送2021年度基金项目成果材料的通知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为加强基金项目的后期管理，宣传优秀成果，发现问题并及时解决，管理科学部已连续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23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年开展了结</w:t>
      </w:r>
      <w:proofErr w:type="gramStart"/>
      <w:r w:rsidRPr="006021E8">
        <w:rPr>
          <w:rFonts w:ascii="Arial" w:eastAsia="宋体" w:hAnsi="Arial" w:cs="Arial"/>
          <w:color w:val="333333"/>
          <w:kern w:val="0"/>
          <w:szCs w:val="21"/>
        </w:rPr>
        <w:t>题项目</w:t>
      </w:r>
      <w:proofErr w:type="gramEnd"/>
      <w:r w:rsidRPr="006021E8">
        <w:rPr>
          <w:rFonts w:ascii="Arial" w:eastAsia="宋体" w:hAnsi="Arial" w:cs="Arial"/>
          <w:color w:val="333333"/>
          <w:kern w:val="0"/>
          <w:szCs w:val="21"/>
        </w:rPr>
        <w:t>的绩效评估工作，对科学基金项目完成的质量与水平进行评估，受到管理科学家的充分肯定与高度重视，也得到全国管理科学工作者的大力支持。该项工作现已形成规范化和制度化。《管理科学部基金项目绩效评估暂行办法》于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2002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年就在学部网页上正式公布，从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2003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年起学部每年将结题项目的绩效评估结果在网上全部发布。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今年，项目绩效评估采用网络通讯方式进行，要求满足下述条件的项目利用网络系统提交研究成果电子版材料，以便网络通讯评估，不再提供纸质材料。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参加今年绩效评估的项目为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年获得资助的、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2019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年底已结题的管理科学面上项目和地区科学基金项目；以及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2016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年获得资助、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2019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年底结题的管理科学青年基金项目。</w:t>
      </w:r>
      <w:proofErr w:type="gramStart"/>
      <w:r w:rsidRPr="006021E8">
        <w:rPr>
          <w:rFonts w:ascii="Arial" w:eastAsia="宋体" w:hAnsi="Arial" w:cs="Arial"/>
          <w:color w:val="333333"/>
          <w:kern w:val="0"/>
          <w:szCs w:val="21"/>
        </w:rPr>
        <w:t>请项目</w:t>
      </w:r>
      <w:proofErr w:type="gramEnd"/>
      <w:r w:rsidRPr="006021E8">
        <w:rPr>
          <w:rFonts w:ascii="Arial" w:eastAsia="宋体" w:hAnsi="Arial" w:cs="Arial"/>
          <w:color w:val="333333"/>
          <w:kern w:val="0"/>
          <w:szCs w:val="21"/>
        </w:rPr>
        <w:t>负责人在结题报告的基础上，完成并提交研究成果报告，项目结题后取得的最新研究成果都可以补充进来，如果项目主持人在项目结题后无任何新补充的材料，或未来函说明其特殊要求者，学部则以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2020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年所报送的结题材料为评估依据进行评估。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项目主持人完成上</w:t>
      </w:r>
      <w:proofErr w:type="gramStart"/>
      <w:r w:rsidRPr="006021E8">
        <w:rPr>
          <w:rFonts w:ascii="Arial" w:eastAsia="宋体" w:hAnsi="Arial" w:cs="Arial"/>
          <w:color w:val="333333"/>
          <w:kern w:val="0"/>
          <w:szCs w:val="21"/>
        </w:rPr>
        <w:t>传成果</w:t>
      </w:r>
      <w:proofErr w:type="gramEnd"/>
      <w:r w:rsidRPr="006021E8">
        <w:rPr>
          <w:rFonts w:ascii="Arial" w:eastAsia="宋体" w:hAnsi="Arial" w:cs="Arial"/>
          <w:color w:val="333333"/>
          <w:kern w:val="0"/>
          <w:szCs w:val="21"/>
        </w:rPr>
        <w:t>后，首先提交给依托单位；然后，由单位科研处进行审核，审核标准按照附件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1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上传成果材料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要求进行；合格后，由单位联系人通过网络提交给基金委，不再报送纸质材料。单位网络提交视同原纸质材料审核盖章，因此希望单位认真审核。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单位网络提交截止日期为</w:t>
      </w:r>
      <w:r w:rsidRPr="006021E8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2021</w:t>
      </w:r>
      <w:r w:rsidRPr="006021E8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年</w:t>
      </w:r>
      <w:r w:rsidRPr="006021E8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10</w:t>
      </w:r>
      <w:r w:rsidRPr="006021E8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月</w:t>
      </w:r>
      <w:r w:rsidRPr="006021E8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31</w:t>
      </w:r>
      <w:r w:rsidRPr="006021E8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日，特请注意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请各位项目主持人对此项工作予以高度重视并给予大力支持。对成果上传过程中出现的问题也请积极提出宝贵意见。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有关事宜或有不详之处，请联系：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管理科学部综合与战略规划处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    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王征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>Tel: 010-62326898     Email: wangzheng@nsfc.gov.cn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left"/>
        <w:rPr>
          <w:rFonts w:ascii="Arial" w:eastAsia="宋体" w:hAnsi="Arial" w:cs="Arial"/>
          <w:color w:val="333333"/>
          <w:kern w:val="0"/>
          <w:szCs w:val="21"/>
        </w:rPr>
      </w:pPr>
      <w:hyperlink r:id="rId4" w:tgtFrame="_blank" w:history="1">
        <w:r w:rsidRPr="006021E8">
          <w:rPr>
            <w:rFonts w:ascii="Arial" w:eastAsia="宋体" w:hAnsi="Arial" w:cs="Arial"/>
            <w:color w:val="333333"/>
            <w:kern w:val="0"/>
            <w:szCs w:val="21"/>
            <w:u w:val="single"/>
          </w:rPr>
          <w:t>成果研究报告填写附件</w:t>
        </w:r>
      </w:hyperlink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 xml:space="preserve">    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国家自然科学基金委员会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t xml:space="preserve">                                  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管理科学部</w:t>
      </w:r>
    </w:p>
    <w:p w:rsidR="006021E8" w:rsidRPr="006021E8" w:rsidRDefault="006021E8" w:rsidP="006021E8">
      <w:pPr>
        <w:widowControl/>
        <w:shd w:val="clear" w:color="auto" w:fill="FFFFFF"/>
        <w:spacing w:line="450" w:lineRule="atLeast"/>
        <w:ind w:firstLine="56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6021E8">
        <w:rPr>
          <w:rFonts w:ascii="Arial" w:eastAsia="宋体" w:hAnsi="Arial" w:cs="Arial"/>
          <w:color w:val="333333"/>
          <w:kern w:val="0"/>
          <w:szCs w:val="21"/>
        </w:rPr>
        <w:lastRenderedPageBreak/>
        <w:t>                                  2021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9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30</w:t>
      </w:r>
      <w:r w:rsidRPr="006021E8">
        <w:rPr>
          <w:rFonts w:ascii="Arial" w:eastAsia="宋体" w:hAnsi="Arial" w:cs="Arial"/>
          <w:color w:val="333333"/>
          <w:kern w:val="0"/>
          <w:szCs w:val="21"/>
        </w:rPr>
        <w:t>日</w:t>
      </w:r>
    </w:p>
    <w:p w:rsidR="00586500" w:rsidRDefault="00586500">
      <w:bookmarkStart w:id="0" w:name="_GoBack"/>
      <w:bookmarkEnd w:id="0"/>
    </w:p>
    <w:sectPr w:rsidR="0058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E8"/>
    <w:rsid w:val="00586500"/>
    <w:rsid w:val="006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8ED84-C9BD-4937-9F9A-923C73C5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021E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021E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2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.nsfc.gov.cn/admin/attached/file/20210930/20210930085116_39648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2021-10-08T06:39:00Z</dcterms:created>
  <dcterms:modified xsi:type="dcterms:W3CDTF">2021-10-08T06:40:00Z</dcterms:modified>
</cp:coreProperties>
</file>